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55"/>
        <w:gridCol w:w="5760"/>
      </w:tblGrid>
      <w:tr w:rsidR="002858DA" w14:paraId="74D24C48" w14:textId="77777777">
        <w:tc>
          <w:tcPr>
            <w:tcW w:w="3055" w:type="dxa"/>
          </w:tcPr>
          <w:p w14:paraId="3C8C2E2C" w14:textId="77777777" w:rsidR="002858DA" w:rsidRDefault="00202F0A" w:rsidP="00202F0A">
            <w:pPr>
              <w:pBdr>
                <w:top w:val="nil"/>
                <w:left w:val="nil"/>
                <w:bottom w:val="nil"/>
                <w:right w:val="nil"/>
                <w:between w:val="nil"/>
              </w:pBdr>
              <w:tabs>
                <w:tab w:val="right" w:pos="9072"/>
              </w:tabs>
              <w:rPr>
                <w:b/>
                <w:color w:val="000000"/>
                <w:sz w:val="24"/>
                <w:szCs w:val="24"/>
              </w:rPr>
            </w:pPr>
            <w:r>
              <w:rPr>
                <w:b/>
                <w:noProof/>
                <w:color w:val="000000"/>
                <w:sz w:val="24"/>
                <w:szCs w:val="24"/>
              </w:rPr>
              <w:drawing>
                <wp:inline distT="0" distB="0" distL="0" distR="0" wp14:anchorId="4F132766" wp14:editId="2CDB589C">
                  <wp:extent cx="733425" cy="7143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pic:spPr>
                      </pic:pic>
                    </a:graphicData>
                  </a:graphic>
                </wp:inline>
              </w:drawing>
            </w:r>
            <w:r>
              <w:rPr>
                <w:noProof/>
              </w:rPr>
              <w:t xml:space="preserve">                                                                                                                    </w:t>
            </w:r>
          </w:p>
          <w:p w14:paraId="68D41431" w14:textId="77777777" w:rsidR="002858DA" w:rsidRPr="00882652" w:rsidRDefault="000121F9">
            <w:pPr>
              <w:tabs>
                <w:tab w:val="right" w:pos="8789"/>
              </w:tabs>
              <w:rPr>
                <w:color w:val="0000FF"/>
                <w:sz w:val="20"/>
                <w:szCs w:val="20"/>
              </w:rPr>
            </w:pPr>
            <w:r w:rsidRPr="00882652">
              <w:rPr>
                <w:color w:val="0000FF"/>
                <w:sz w:val="20"/>
                <w:szCs w:val="20"/>
              </w:rPr>
              <w:t xml:space="preserve">Borlänge Tunabygden IWC </w:t>
            </w:r>
          </w:p>
          <w:p w14:paraId="2B177D36" w14:textId="77777777" w:rsidR="002858DA" w:rsidRPr="00882652" w:rsidRDefault="000121F9">
            <w:pPr>
              <w:tabs>
                <w:tab w:val="right" w:pos="8789"/>
              </w:tabs>
              <w:rPr>
                <w:color w:val="0000FF"/>
                <w:sz w:val="20"/>
                <w:szCs w:val="20"/>
              </w:rPr>
            </w:pPr>
            <w:r w:rsidRPr="00882652">
              <w:rPr>
                <w:color w:val="0000FF"/>
                <w:sz w:val="20"/>
                <w:szCs w:val="20"/>
              </w:rPr>
              <w:t>Distrikt 233</w:t>
            </w:r>
          </w:p>
          <w:p w14:paraId="3F2B3930" w14:textId="77777777" w:rsidR="002858DA" w:rsidRDefault="000121F9">
            <w:pPr>
              <w:keepNext/>
              <w:tabs>
                <w:tab w:val="right" w:pos="9072"/>
              </w:tabs>
              <w:ind w:right="-468"/>
              <w:rPr>
                <w:color w:val="0000FF"/>
                <w:sz w:val="24"/>
                <w:szCs w:val="24"/>
              </w:rPr>
            </w:pPr>
            <w:r w:rsidRPr="00882652">
              <w:rPr>
                <w:color w:val="0000FF"/>
                <w:sz w:val="20"/>
                <w:szCs w:val="20"/>
              </w:rPr>
              <w:t>Sverige</w:t>
            </w:r>
          </w:p>
        </w:tc>
        <w:tc>
          <w:tcPr>
            <w:tcW w:w="5760" w:type="dxa"/>
          </w:tcPr>
          <w:p w14:paraId="5F5C6203" w14:textId="77777777" w:rsidR="008E4B5D" w:rsidRDefault="008530D8">
            <w:pPr>
              <w:pBdr>
                <w:top w:val="nil"/>
                <w:left w:val="nil"/>
                <w:bottom w:val="nil"/>
                <w:right w:val="nil"/>
                <w:between w:val="nil"/>
              </w:pBdr>
              <w:tabs>
                <w:tab w:val="center" w:pos="4536"/>
                <w:tab w:val="right" w:pos="9072"/>
              </w:tabs>
              <w:rPr>
                <w:b/>
                <w:color w:val="000000"/>
                <w:sz w:val="28"/>
                <w:szCs w:val="28"/>
              </w:rPr>
            </w:pPr>
            <w:r w:rsidRPr="00882652">
              <w:rPr>
                <w:b/>
                <w:color w:val="000000"/>
                <w:sz w:val="28"/>
                <w:szCs w:val="28"/>
              </w:rPr>
              <w:t>Månadsbrev nr</w:t>
            </w:r>
            <w:r w:rsidR="002B2C31">
              <w:rPr>
                <w:b/>
                <w:color w:val="000000"/>
                <w:sz w:val="28"/>
                <w:szCs w:val="28"/>
              </w:rPr>
              <w:t xml:space="preserve"> 7 2020-21</w:t>
            </w:r>
            <w:r w:rsidR="002E7F41">
              <w:rPr>
                <w:b/>
                <w:color w:val="000000"/>
                <w:sz w:val="28"/>
                <w:szCs w:val="28"/>
              </w:rPr>
              <w:t xml:space="preserve">  </w:t>
            </w:r>
          </w:p>
          <w:p w14:paraId="783DC598" w14:textId="75E4F8AD" w:rsidR="002858DA" w:rsidRPr="00882652" w:rsidRDefault="002E7F41">
            <w:pPr>
              <w:pBdr>
                <w:top w:val="nil"/>
                <w:left w:val="nil"/>
                <w:bottom w:val="nil"/>
                <w:right w:val="nil"/>
                <w:between w:val="nil"/>
              </w:pBdr>
              <w:tabs>
                <w:tab w:val="center" w:pos="4536"/>
                <w:tab w:val="right" w:pos="9072"/>
              </w:tabs>
              <w:rPr>
                <w:b/>
                <w:color w:val="000000"/>
                <w:sz w:val="28"/>
                <w:szCs w:val="28"/>
              </w:rPr>
            </w:pPr>
            <w:r>
              <w:rPr>
                <w:b/>
                <w:color w:val="000000"/>
                <w:sz w:val="28"/>
                <w:szCs w:val="28"/>
              </w:rPr>
              <w:t xml:space="preserve">      </w:t>
            </w:r>
            <w:r w:rsidR="008E4B5D">
              <w:rPr>
                <w:b/>
                <w:color w:val="000000"/>
                <w:sz w:val="28"/>
                <w:szCs w:val="28"/>
              </w:rPr>
              <w:t xml:space="preserve">                                               </w:t>
            </w:r>
            <w:r>
              <w:rPr>
                <w:b/>
                <w:color w:val="000000"/>
                <w:sz w:val="28"/>
                <w:szCs w:val="28"/>
              </w:rPr>
              <w:t xml:space="preserve">     </w:t>
            </w:r>
            <w:r>
              <w:rPr>
                <w:b/>
                <w:noProof/>
                <w:color w:val="000000"/>
                <w:sz w:val="28"/>
                <w:szCs w:val="28"/>
              </w:rPr>
              <w:drawing>
                <wp:inline distT="0" distB="0" distL="0" distR="0" wp14:anchorId="75E3295E" wp14:editId="26B6ED0B">
                  <wp:extent cx="685800" cy="88455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44" cy="895573"/>
                          </a:xfrm>
                          <a:prstGeom prst="rect">
                            <a:avLst/>
                          </a:prstGeom>
                          <a:noFill/>
                        </pic:spPr>
                      </pic:pic>
                    </a:graphicData>
                  </a:graphic>
                </wp:inline>
              </w:drawing>
            </w:r>
          </w:p>
        </w:tc>
      </w:tr>
      <w:tr w:rsidR="008E4B5D" w14:paraId="764FC740" w14:textId="77777777">
        <w:tc>
          <w:tcPr>
            <w:tcW w:w="3055" w:type="dxa"/>
          </w:tcPr>
          <w:p w14:paraId="7679A898" w14:textId="77777777" w:rsidR="008E4B5D" w:rsidRDefault="008E4B5D" w:rsidP="00202F0A">
            <w:pPr>
              <w:pBdr>
                <w:top w:val="nil"/>
                <w:left w:val="nil"/>
                <w:bottom w:val="nil"/>
                <w:right w:val="nil"/>
                <w:between w:val="nil"/>
              </w:pBdr>
              <w:tabs>
                <w:tab w:val="right" w:pos="9072"/>
              </w:tabs>
              <w:rPr>
                <w:b/>
                <w:noProof/>
                <w:color w:val="000000"/>
                <w:sz w:val="24"/>
                <w:szCs w:val="24"/>
              </w:rPr>
            </w:pPr>
          </w:p>
        </w:tc>
        <w:tc>
          <w:tcPr>
            <w:tcW w:w="5760" w:type="dxa"/>
          </w:tcPr>
          <w:p w14:paraId="3445D6D7" w14:textId="77777777" w:rsidR="008E4B5D" w:rsidRPr="00882652" w:rsidRDefault="008E4B5D">
            <w:pPr>
              <w:pBdr>
                <w:top w:val="nil"/>
                <w:left w:val="nil"/>
                <w:bottom w:val="nil"/>
                <w:right w:val="nil"/>
                <w:between w:val="nil"/>
              </w:pBdr>
              <w:tabs>
                <w:tab w:val="center" w:pos="4536"/>
                <w:tab w:val="right" w:pos="9072"/>
              </w:tabs>
              <w:rPr>
                <w:b/>
                <w:color w:val="000000"/>
                <w:sz w:val="28"/>
                <w:szCs w:val="28"/>
              </w:rPr>
            </w:pPr>
          </w:p>
        </w:tc>
      </w:tr>
    </w:tbl>
    <w:p w14:paraId="1BE63934" w14:textId="5B58EE03" w:rsidR="002B2C31" w:rsidRDefault="008E4B5D">
      <w:pPr>
        <w:pBdr>
          <w:top w:val="nil"/>
          <w:left w:val="nil"/>
          <w:bottom w:val="nil"/>
          <w:right w:val="nil"/>
          <w:between w:val="nil"/>
        </w:pBdr>
        <w:tabs>
          <w:tab w:val="center" w:pos="4536"/>
          <w:tab w:val="right" w:pos="9072"/>
        </w:tabs>
        <w:spacing w:after="0" w:line="240" w:lineRule="auto"/>
        <w:rPr>
          <w:b/>
          <w:color w:val="000000"/>
          <w:sz w:val="24"/>
          <w:szCs w:val="24"/>
        </w:rPr>
      </w:pPr>
      <w:r>
        <w:rPr>
          <w:b/>
          <w:color w:val="000000"/>
          <w:sz w:val="24"/>
          <w:szCs w:val="24"/>
        </w:rPr>
        <w:t>Kära medlemmar!</w:t>
      </w:r>
    </w:p>
    <w:p w14:paraId="3BA5F1B8" w14:textId="55D514B3" w:rsidR="008530D8" w:rsidRDefault="002B2C31"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Det månadsmöte tillika valmöte vi skulle haft i februari blir inställt. Anledningen vet vi alla men hoppet står till vaccineringen och att vi därefter vågar öppna upp livet igen.</w:t>
      </w:r>
    </w:p>
    <w:p w14:paraId="6A880432" w14:textId="77777777" w:rsidR="001C71C1" w:rsidRDefault="001C71C1" w:rsidP="008530D8">
      <w:pPr>
        <w:pBdr>
          <w:top w:val="nil"/>
          <w:left w:val="nil"/>
          <w:bottom w:val="nil"/>
          <w:right w:val="nil"/>
          <w:between w:val="nil"/>
        </w:pBdr>
        <w:tabs>
          <w:tab w:val="center" w:pos="4536"/>
          <w:tab w:val="right" w:pos="9072"/>
        </w:tabs>
        <w:spacing w:after="0" w:line="240" w:lineRule="auto"/>
        <w:rPr>
          <w:bCs/>
          <w:color w:val="000000"/>
          <w:sz w:val="24"/>
          <w:szCs w:val="24"/>
        </w:rPr>
      </w:pPr>
    </w:p>
    <w:p w14:paraId="5C2F3542" w14:textId="45F6349E" w:rsidR="002B2C31" w:rsidRDefault="002B2C31"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Styrelsen hade möte 17/1</w:t>
      </w:r>
      <w:r w:rsidR="005F3BCB">
        <w:rPr>
          <w:bCs/>
          <w:color w:val="000000"/>
          <w:sz w:val="24"/>
          <w:szCs w:val="24"/>
        </w:rPr>
        <w:t xml:space="preserve"> och diskuterade hur vi gör med det uteblivna valmötet. Vi beslutade att sittande styrelse stannar kvar ytterligare ett år, om ingen </w:t>
      </w:r>
      <w:r w:rsidR="00AA6279">
        <w:rPr>
          <w:bCs/>
          <w:color w:val="000000"/>
          <w:sz w:val="24"/>
          <w:szCs w:val="24"/>
        </w:rPr>
        <w:t>motsätter sig denna ordning.</w:t>
      </w:r>
    </w:p>
    <w:p w14:paraId="114D6A31" w14:textId="77B861A9" w:rsidR="00AA6279" w:rsidRDefault="00AA6279"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Troligtvis kommer även mars månadsmöte ställas in. Styrelsen kommer att ha fortsatt kontakt och håller alla er medlemmar fortsatt uppdaterade.</w:t>
      </w:r>
    </w:p>
    <w:p w14:paraId="7787995C" w14:textId="3121A615" w:rsidR="00385EC2" w:rsidRDefault="00385EC2"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I likhet med oss har övriga klubbar också en restriktiv hållning till fysiska möten.</w:t>
      </w:r>
    </w:p>
    <w:p w14:paraId="59C2F95C" w14:textId="27E530B0" w:rsidR="003C6357" w:rsidRDefault="003C6357" w:rsidP="008530D8">
      <w:pPr>
        <w:pBdr>
          <w:top w:val="nil"/>
          <w:left w:val="nil"/>
          <w:bottom w:val="nil"/>
          <w:right w:val="nil"/>
          <w:between w:val="nil"/>
        </w:pBdr>
        <w:tabs>
          <w:tab w:val="center" w:pos="4536"/>
          <w:tab w:val="right" w:pos="9072"/>
        </w:tabs>
        <w:spacing w:after="0" w:line="240" w:lineRule="auto"/>
        <w:rPr>
          <w:bCs/>
          <w:color w:val="000000"/>
          <w:sz w:val="24"/>
          <w:szCs w:val="24"/>
        </w:rPr>
      </w:pPr>
    </w:p>
    <w:p w14:paraId="1E89A9DB" w14:textId="2C7EB9D9" w:rsidR="003C6357" w:rsidRDefault="003C6357"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Det som hänt sen sist är följande:</w:t>
      </w:r>
    </w:p>
    <w:p w14:paraId="14AC8D15" w14:textId="4E86E50A" w:rsidR="003C6357" w:rsidRDefault="003C6357"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Vår president, Kerstin Bergman, har skapat en Facebookgrupp åt oss. Man gå</w:t>
      </w:r>
      <w:bookmarkStart w:id="0" w:name="_GoBack"/>
      <w:bookmarkEnd w:id="0"/>
      <w:r>
        <w:rPr>
          <w:bCs/>
          <w:color w:val="000000"/>
          <w:sz w:val="24"/>
          <w:szCs w:val="24"/>
        </w:rPr>
        <w:t>r in på Facebook och söker efter gruppen för Inner Wheel. Där ansöker man om medlemskap och Kerstin kommer då att bevilja det. Bjud gärna in dina vänner att besöka sidan och se vad där finns!</w:t>
      </w:r>
    </w:p>
    <w:p w14:paraId="280D8B39" w14:textId="47F226D6" w:rsidR="003C6357" w:rsidRDefault="003C6357"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 xml:space="preserve">Narkotika-och vapensökhundarna har fått ett bidrag på </w:t>
      </w:r>
      <w:proofErr w:type="gramStart"/>
      <w:r>
        <w:rPr>
          <w:bCs/>
          <w:color w:val="000000"/>
          <w:sz w:val="24"/>
          <w:szCs w:val="24"/>
        </w:rPr>
        <w:t>10.000</w:t>
      </w:r>
      <w:proofErr w:type="gramEnd"/>
      <w:r>
        <w:rPr>
          <w:bCs/>
          <w:color w:val="000000"/>
          <w:sz w:val="24"/>
          <w:szCs w:val="24"/>
        </w:rPr>
        <w:t xml:space="preserve"> kr från oss</w:t>
      </w:r>
      <w:r w:rsidR="001F335D">
        <w:rPr>
          <w:bCs/>
          <w:color w:val="000000"/>
          <w:sz w:val="24"/>
          <w:szCs w:val="24"/>
        </w:rPr>
        <w:t>. Pengarna är uppskattade och vi har fått ett tack för dem.</w:t>
      </w:r>
    </w:p>
    <w:p w14:paraId="2FC8AC8C" w14:textId="15EBEAB1" w:rsidR="001F335D" w:rsidRDefault="001F335D"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Längre fram i vår ska vi besluta om vilken summa som ska gå till Kvinnojouren.</w:t>
      </w:r>
    </w:p>
    <w:p w14:paraId="169738EF" w14:textId="620ED513" w:rsidR="005F7698" w:rsidRDefault="005F7698"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Som säkert många sett har Eva Jädervall från Hudiksvall skrivit och publicerat en artikel om Inner Wheel till den 10 januari. Förhoppningsvis kan vi synas fler gånger i pressen i fortsättningen.</w:t>
      </w:r>
    </w:p>
    <w:p w14:paraId="6BEC2944" w14:textId="5DF7F456" w:rsidR="001A7518" w:rsidRDefault="001A7518" w:rsidP="008530D8">
      <w:pPr>
        <w:pBdr>
          <w:top w:val="nil"/>
          <w:left w:val="nil"/>
          <w:bottom w:val="nil"/>
          <w:right w:val="nil"/>
          <w:between w:val="nil"/>
        </w:pBdr>
        <w:tabs>
          <w:tab w:val="center" w:pos="4536"/>
          <w:tab w:val="right" w:pos="9072"/>
        </w:tabs>
        <w:spacing w:after="0" w:line="240" w:lineRule="auto"/>
        <w:rPr>
          <w:bCs/>
          <w:color w:val="000000"/>
          <w:sz w:val="24"/>
          <w:szCs w:val="24"/>
        </w:rPr>
      </w:pPr>
    </w:p>
    <w:p w14:paraId="2BD6BC29" w14:textId="39AADA23" w:rsidR="00AA6279" w:rsidRDefault="001A7518" w:rsidP="005F7698">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 xml:space="preserve">I april kommer ett digitalt konvent att äga rum, det som skulle ha ägt rum i Jaipur i Indien. Inför detta möte kommer vårt distrikt att ha ett digitalt möte 23/1 för att </w:t>
      </w:r>
      <w:r w:rsidR="00385EC2">
        <w:rPr>
          <w:bCs/>
          <w:color w:val="000000"/>
          <w:sz w:val="24"/>
          <w:szCs w:val="24"/>
        </w:rPr>
        <w:t>bland annat</w:t>
      </w:r>
      <w:r>
        <w:rPr>
          <w:bCs/>
          <w:color w:val="000000"/>
          <w:sz w:val="24"/>
          <w:szCs w:val="24"/>
        </w:rPr>
        <w:t xml:space="preserve"> rösta på de </w:t>
      </w:r>
      <w:r w:rsidR="00385EC2">
        <w:rPr>
          <w:bCs/>
          <w:color w:val="000000"/>
          <w:sz w:val="24"/>
          <w:szCs w:val="24"/>
        </w:rPr>
        <w:t>världsdelegater som vi vill ska representera oss.</w:t>
      </w:r>
      <w:r w:rsidR="003B62AC">
        <w:rPr>
          <w:bCs/>
          <w:color w:val="000000"/>
          <w:sz w:val="24"/>
          <w:szCs w:val="24"/>
        </w:rPr>
        <w:t xml:space="preserve"> Vår distriktspresident Raija Leijon kommer att vara en av deltagarna digitalt på världskonventet.</w:t>
      </w:r>
    </w:p>
    <w:p w14:paraId="6A7F3E0A" w14:textId="2E7BF0DB" w:rsidR="00E54A72" w:rsidRDefault="00E54A72" w:rsidP="005F7698">
      <w:pPr>
        <w:pBdr>
          <w:top w:val="nil"/>
          <w:left w:val="nil"/>
          <w:bottom w:val="nil"/>
          <w:right w:val="nil"/>
          <w:between w:val="nil"/>
        </w:pBdr>
        <w:tabs>
          <w:tab w:val="center" w:pos="4536"/>
          <w:tab w:val="right" w:pos="9072"/>
        </w:tabs>
        <w:spacing w:after="0" w:line="240" w:lineRule="auto"/>
        <w:rPr>
          <w:bCs/>
          <w:color w:val="000000"/>
          <w:sz w:val="24"/>
          <w:szCs w:val="24"/>
        </w:rPr>
      </w:pPr>
    </w:p>
    <w:p w14:paraId="6E59638B" w14:textId="474EDBA3" w:rsidR="008530D8" w:rsidRPr="00E9698F" w:rsidRDefault="00E54A72" w:rsidP="00E9698F">
      <w:pPr>
        <w:pBdr>
          <w:top w:val="nil"/>
          <w:left w:val="nil"/>
          <w:bottom w:val="nil"/>
          <w:right w:val="nil"/>
          <w:between w:val="nil"/>
        </w:pBdr>
        <w:tabs>
          <w:tab w:val="center" w:pos="4536"/>
          <w:tab w:val="right" w:pos="9072"/>
        </w:tabs>
        <w:spacing w:after="0" w:line="240" w:lineRule="auto"/>
        <w:rPr>
          <w:bCs/>
          <w:color w:val="000000"/>
          <w:sz w:val="24"/>
          <w:szCs w:val="24"/>
        </w:rPr>
      </w:pPr>
      <w:r>
        <w:rPr>
          <w:bCs/>
          <w:color w:val="000000"/>
          <w:sz w:val="24"/>
          <w:szCs w:val="24"/>
        </w:rPr>
        <w:t>Ha det gott alla ni</w:t>
      </w:r>
      <w:r w:rsidR="00BD6F29">
        <w:rPr>
          <w:bCs/>
          <w:color w:val="000000"/>
          <w:sz w:val="24"/>
          <w:szCs w:val="24"/>
        </w:rPr>
        <w:t>,</w:t>
      </w:r>
      <w:r>
        <w:rPr>
          <w:bCs/>
          <w:color w:val="000000"/>
          <w:sz w:val="24"/>
          <w:szCs w:val="24"/>
        </w:rPr>
        <w:t xml:space="preserve"> önskar styrelsen</w:t>
      </w:r>
      <w:r w:rsidR="006204CC">
        <w:rPr>
          <w:bCs/>
          <w:color w:val="000000"/>
          <w:sz w:val="24"/>
          <w:szCs w:val="24"/>
        </w:rPr>
        <w:t>!</w:t>
      </w:r>
    </w:p>
    <w:p w14:paraId="764CB538" w14:textId="20DCE175" w:rsidR="008530D8" w:rsidRDefault="008530D8">
      <w:pPr>
        <w:rPr>
          <w:sz w:val="24"/>
          <w:szCs w:val="24"/>
        </w:rPr>
      </w:pPr>
    </w:p>
    <w:p w14:paraId="7E355B19" w14:textId="0B25D95E" w:rsidR="00BD7B88" w:rsidRPr="00E54A72" w:rsidRDefault="008530D8" w:rsidP="00E54A72">
      <w:pPr>
        <w:rPr>
          <w:rFonts w:cs="Times New Roman"/>
          <w:b/>
          <w:bCs/>
          <w:i/>
          <w:iCs/>
          <w:color w:val="FF0000"/>
          <w:sz w:val="28"/>
          <w:szCs w:val="28"/>
          <w:lang w:eastAsia="en-US"/>
        </w:rPr>
      </w:pPr>
      <w:r w:rsidRPr="008530D8">
        <w:rPr>
          <w:rFonts w:cs="Times New Roman"/>
          <w:b/>
          <w:bCs/>
          <w:i/>
          <w:iCs/>
          <w:color w:val="FF0000"/>
          <w:sz w:val="28"/>
          <w:szCs w:val="28"/>
          <w:lang w:eastAsia="en-US"/>
        </w:rPr>
        <w:t>Varm</w:t>
      </w:r>
      <w:r w:rsidR="00E54A72">
        <w:rPr>
          <w:rFonts w:cs="Times New Roman"/>
          <w:b/>
          <w:bCs/>
          <w:i/>
          <w:iCs/>
          <w:color w:val="FF0000"/>
          <w:sz w:val="28"/>
          <w:szCs w:val="28"/>
          <w:lang w:eastAsia="en-US"/>
        </w:rPr>
        <w:t>a hälsningar</w:t>
      </w:r>
      <w:r w:rsidRPr="008530D8">
        <w:rPr>
          <w:rFonts w:cs="Times New Roman"/>
          <w:b/>
          <w:bCs/>
          <w:i/>
          <w:iCs/>
          <w:color w:val="FF0000"/>
          <w:sz w:val="28"/>
          <w:szCs w:val="28"/>
          <w:lang w:eastAsia="en-US"/>
        </w:rPr>
        <w:t>!</w:t>
      </w:r>
    </w:p>
    <w:p w14:paraId="5FF4D819" w14:textId="77777777" w:rsidR="002858DA" w:rsidRDefault="008530D8">
      <w:r>
        <w:rPr>
          <w:sz w:val="24"/>
          <w:szCs w:val="24"/>
        </w:rPr>
        <w:t>Helena Åhrman</w:t>
      </w:r>
    </w:p>
    <w:sectPr w:rsidR="002858DA">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87EB7" w14:textId="77777777" w:rsidR="00335895" w:rsidRDefault="00335895" w:rsidP="00093E22">
      <w:pPr>
        <w:spacing w:after="0" w:line="240" w:lineRule="auto"/>
      </w:pPr>
      <w:r>
        <w:separator/>
      </w:r>
    </w:p>
  </w:endnote>
  <w:endnote w:type="continuationSeparator" w:id="0">
    <w:p w14:paraId="38D086ED" w14:textId="77777777" w:rsidR="00335895" w:rsidRDefault="00335895" w:rsidP="000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4105" w14:textId="77777777" w:rsidR="00093E22" w:rsidRPr="00F82B3B" w:rsidRDefault="00093E22">
    <w:pPr>
      <w:tabs>
        <w:tab w:val="center" w:pos="4550"/>
        <w:tab w:val="left" w:pos="5818"/>
      </w:tabs>
      <w:ind w:right="260"/>
      <w:jc w:val="right"/>
      <w:rPr>
        <w:sz w:val="24"/>
        <w:szCs w:val="24"/>
      </w:rPr>
    </w:pPr>
    <w:r w:rsidRPr="00F82B3B">
      <w:rPr>
        <w:spacing w:val="60"/>
        <w:sz w:val="24"/>
        <w:szCs w:val="24"/>
      </w:rPr>
      <w:t>Sida</w:t>
    </w:r>
    <w:r w:rsidRPr="00F82B3B">
      <w:rPr>
        <w:sz w:val="24"/>
        <w:szCs w:val="24"/>
      </w:rPr>
      <w:t xml:space="preserve"> </w:t>
    </w:r>
    <w:r w:rsidRPr="00F82B3B">
      <w:rPr>
        <w:sz w:val="24"/>
        <w:szCs w:val="24"/>
      </w:rPr>
      <w:fldChar w:fldCharType="begin"/>
    </w:r>
    <w:r w:rsidRPr="00F82B3B">
      <w:rPr>
        <w:sz w:val="24"/>
        <w:szCs w:val="24"/>
      </w:rPr>
      <w:instrText>PAGE   \* MERGEFORMAT</w:instrText>
    </w:r>
    <w:r w:rsidRPr="00F82B3B">
      <w:rPr>
        <w:sz w:val="24"/>
        <w:szCs w:val="24"/>
      </w:rPr>
      <w:fldChar w:fldCharType="separate"/>
    </w:r>
    <w:r w:rsidR="008337DE">
      <w:rPr>
        <w:noProof/>
        <w:sz w:val="24"/>
        <w:szCs w:val="24"/>
      </w:rPr>
      <w:t>1</w:t>
    </w:r>
    <w:r w:rsidRPr="00F82B3B">
      <w:rPr>
        <w:sz w:val="24"/>
        <w:szCs w:val="24"/>
      </w:rPr>
      <w:fldChar w:fldCharType="end"/>
    </w:r>
    <w:r w:rsidRPr="00F82B3B">
      <w:rPr>
        <w:sz w:val="24"/>
        <w:szCs w:val="24"/>
      </w:rPr>
      <w:t xml:space="preserve"> | </w:t>
    </w:r>
    <w:r w:rsidRPr="00F82B3B">
      <w:rPr>
        <w:sz w:val="24"/>
        <w:szCs w:val="24"/>
      </w:rPr>
      <w:fldChar w:fldCharType="begin"/>
    </w:r>
    <w:r w:rsidRPr="00F82B3B">
      <w:rPr>
        <w:sz w:val="24"/>
        <w:szCs w:val="24"/>
      </w:rPr>
      <w:instrText>NUMPAGES  \* Arabic  \* MERGEFORMAT</w:instrText>
    </w:r>
    <w:r w:rsidRPr="00F82B3B">
      <w:rPr>
        <w:sz w:val="24"/>
        <w:szCs w:val="24"/>
      </w:rPr>
      <w:fldChar w:fldCharType="separate"/>
    </w:r>
    <w:r w:rsidR="008337DE">
      <w:rPr>
        <w:noProof/>
        <w:sz w:val="24"/>
        <w:szCs w:val="24"/>
      </w:rPr>
      <w:t>1</w:t>
    </w:r>
    <w:r w:rsidRPr="00F82B3B">
      <w:rPr>
        <w:sz w:val="24"/>
        <w:szCs w:val="24"/>
      </w:rPr>
      <w:fldChar w:fldCharType="end"/>
    </w:r>
  </w:p>
  <w:p w14:paraId="49083FF2" w14:textId="77777777" w:rsidR="00093E22" w:rsidRDefault="00093E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E46E8" w14:textId="77777777" w:rsidR="00335895" w:rsidRDefault="00335895" w:rsidP="00093E22">
      <w:pPr>
        <w:spacing w:after="0" w:line="240" w:lineRule="auto"/>
      </w:pPr>
      <w:r>
        <w:separator/>
      </w:r>
    </w:p>
  </w:footnote>
  <w:footnote w:type="continuationSeparator" w:id="0">
    <w:p w14:paraId="36045CB5" w14:textId="77777777" w:rsidR="00335895" w:rsidRDefault="00335895" w:rsidP="0009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455"/>
    <w:multiLevelType w:val="hybridMultilevel"/>
    <w:tmpl w:val="AED80780"/>
    <w:lvl w:ilvl="0" w:tplc="F2C29A3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DA"/>
    <w:rsid w:val="000121F9"/>
    <w:rsid w:val="0007263F"/>
    <w:rsid w:val="00093E22"/>
    <w:rsid w:val="001A7518"/>
    <w:rsid w:val="001C71C1"/>
    <w:rsid w:val="001F335D"/>
    <w:rsid w:val="00202F0A"/>
    <w:rsid w:val="00225D46"/>
    <w:rsid w:val="002858DA"/>
    <w:rsid w:val="002B2C31"/>
    <w:rsid w:val="002C5385"/>
    <w:rsid w:val="002D25B6"/>
    <w:rsid w:val="002E7F41"/>
    <w:rsid w:val="002F161F"/>
    <w:rsid w:val="00335895"/>
    <w:rsid w:val="0037264C"/>
    <w:rsid w:val="003774CC"/>
    <w:rsid w:val="00385EC2"/>
    <w:rsid w:val="003B62AC"/>
    <w:rsid w:val="003C6357"/>
    <w:rsid w:val="00493BBA"/>
    <w:rsid w:val="005F3BCB"/>
    <w:rsid w:val="005F730F"/>
    <w:rsid w:val="005F7698"/>
    <w:rsid w:val="006204CC"/>
    <w:rsid w:val="008337DE"/>
    <w:rsid w:val="008530D8"/>
    <w:rsid w:val="00882652"/>
    <w:rsid w:val="008E4B5D"/>
    <w:rsid w:val="00940CA4"/>
    <w:rsid w:val="00A00201"/>
    <w:rsid w:val="00A840E4"/>
    <w:rsid w:val="00AA4FAB"/>
    <w:rsid w:val="00AA6279"/>
    <w:rsid w:val="00B705B7"/>
    <w:rsid w:val="00BD6F29"/>
    <w:rsid w:val="00BD7B88"/>
    <w:rsid w:val="00C70CE2"/>
    <w:rsid w:val="00E54A72"/>
    <w:rsid w:val="00E9698F"/>
    <w:rsid w:val="00F82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1673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Åhrman</dc:creator>
  <cp:lastModifiedBy>Petter Eurenius</cp:lastModifiedBy>
  <cp:revision>3</cp:revision>
  <cp:lastPrinted>2021-01-27T15:04:00Z</cp:lastPrinted>
  <dcterms:created xsi:type="dcterms:W3CDTF">2021-01-27T15:02:00Z</dcterms:created>
  <dcterms:modified xsi:type="dcterms:W3CDTF">2021-01-27T15:04:00Z</dcterms:modified>
</cp:coreProperties>
</file>