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Vid dagens möte – tisdag 2 november – berättar Birgitta Dahl om Huseby Bruks ägare från 1600-talet fram till slutet av 1900-talet.</w:t>
      </w:r>
    </w:p>
    <w:p>
      <w:pPr>
        <w:pStyle w:val="Normal"/>
        <w:jc w:val="both"/>
        <w:rPr/>
      </w:pPr>
      <w:r>
        <w:rPr/>
      </w:r>
    </w:p>
    <w:p>
      <w:pPr>
        <w:pStyle w:val="Normal"/>
        <w:jc w:val="both"/>
        <w:rPr/>
      </w:pPr>
      <w:r>
        <w:rPr/>
        <w:t>1615 fick Karl Karlsson Gyllenhielm Huseby av sin far kung Karl IX. Gyllenhielm var en så kallad frilloson.</w:t>
      </w:r>
    </w:p>
    <w:p>
      <w:pPr>
        <w:pStyle w:val="Normal"/>
        <w:jc w:val="both"/>
        <w:rPr/>
      </w:pPr>
      <w:r>
        <w:rPr/>
        <w:t>Modern hette Karin Nilsdotter och var prästdotter från Östergötland. Båda föräldrarna värnade om sonen och skriver i brev till varandra, vår älskade frilloson Karl.</w:t>
      </w:r>
    </w:p>
    <w:p>
      <w:pPr>
        <w:pStyle w:val="Normal"/>
        <w:jc w:val="both"/>
        <w:rPr/>
      </w:pPr>
      <w:r>
        <w:rPr/>
        <w:t>Karl tog tacksamt emot Huseby. Han var påläst och kunnig och visste att i sjöarna Åsnen och Salen som sammansluts i Huseby var båda rika på sjömalm.</w:t>
      </w:r>
    </w:p>
    <w:p>
      <w:pPr>
        <w:pStyle w:val="Normal"/>
        <w:jc w:val="both"/>
        <w:rPr/>
      </w:pPr>
      <w:r>
        <w:rPr/>
        <w:t>Karl såg till så att en masugn och ett järnbruk uppfördes och så startades upptagning av malmen och kanoner och kanonkulor började gjutas. Var man son till Karl IX så var man ju halvbror till Gustav II Adolf som ofta  var i krig och behövde kanoner.</w:t>
      </w:r>
    </w:p>
    <w:p>
      <w:pPr>
        <w:pStyle w:val="Normal"/>
        <w:jc w:val="both"/>
        <w:rPr/>
      </w:pPr>
      <w:r>
        <w:rPr/>
        <w:t>Kanonerna transporterades på båt från Huseby ner till södra delen av sjön Åsnen, sedan blev det landvägen ner till den Blekingska staden Bodekull, numera med namnet Karlshamn.</w:t>
      </w:r>
    </w:p>
    <w:p>
      <w:pPr>
        <w:pStyle w:val="Normal"/>
        <w:jc w:val="both"/>
        <w:rPr/>
      </w:pPr>
      <w:r>
        <w:rPr/>
        <w:t>Karl var inte på Huseby mer än en gång, istället hade han anställda som skötte driften och då i synnerhet tyskar och holländare som var kända för att vara duktiga industrimän.</w:t>
      </w:r>
    </w:p>
    <w:p>
      <w:pPr>
        <w:pStyle w:val="Normal"/>
        <w:jc w:val="both"/>
        <w:rPr/>
      </w:pPr>
      <w:r>
        <w:rPr/>
        <w:t>Själv bodde Karl på slottet Karlsberg.</w:t>
      </w:r>
    </w:p>
    <w:p>
      <w:pPr>
        <w:pStyle w:val="Normal"/>
        <w:jc w:val="both"/>
        <w:rPr/>
      </w:pPr>
      <w:r>
        <w:rPr/>
      </w:r>
    </w:p>
    <w:p>
      <w:pPr>
        <w:pStyle w:val="Normal"/>
        <w:jc w:val="both"/>
        <w:rPr/>
      </w:pPr>
      <w:r>
        <w:rPr/>
        <w:t xml:space="preserve">1641 övertog de holländska bröderna Arnold och Jacob de Rees bruket. De fortsatte med tillverkningen av kanonerna men började också att tillverka ”fredligt” gods, alltså sättugnshällar, kokkärl, redskap för lantbruket mm. </w:t>
      </w:r>
    </w:p>
    <w:p>
      <w:pPr>
        <w:pStyle w:val="Normal"/>
        <w:jc w:val="both"/>
        <w:rPr/>
      </w:pPr>
      <w:r>
        <w:rPr/>
      </w:r>
    </w:p>
    <w:p>
      <w:pPr>
        <w:pStyle w:val="Normal"/>
        <w:jc w:val="both"/>
        <w:rPr/>
      </w:pPr>
      <w:r>
        <w:rPr/>
        <w:t>1689 blev bröderna Paul och Peter Rudebeck ägare. De fortsatte med all produktion men satte ett eget märke på de sättugnshällar som de tillverkade och det var en ruda som simmade i en bäck. Alltså kunde man direkt se att just den hällen var tillverkad under Rudebäckarnas tid.</w:t>
      </w:r>
    </w:p>
    <w:p>
      <w:pPr>
        <w:pStyle w:val="Normal"/>
        <w:jc w:val="both"/>
        <w:rPr/>
      </w:pPr>
      <w:r>
        <w:rPr/>
        <w:t>Peter var också författare. Han tyckte dessutom att Småland det var ”historiens mitt”. Han tyckte namnet Småland var simpelt och ville byta till Ridgötaland! Detta med anledning av att vårt områdes stora mönstringsplats låg på platsen Ridaholm, numera Rydaholm.</w:t>
      </w:r>
    </w:p>
    <w:p>
      <w:pPr>
        <w:pStyle w:val="Normal"/>
        <w:jc w:val="both"/>
        <w:rPr/>
      </w:pPr>
      <w:r>
        <w:rPr/>
        <w:t>Peter skrev också Blendasägnen.</w:t>
      </w:r>
    </w:p>
    <w:p>
      <w:pPr>
        <w:pStyle w:val="Normal"/>
        <w:jc w:val="both"/>
        <w:rPr/>
      </w:pPr>
      <w:r>
        <w:rPr/>
      </w:r>
    </w:p>
    <w:p>
      <w:pPr>
        <w:pStyle w:val="Normal"/>
        <w:jc w:val="both"/>
        <w:rPr/>
      </w:pPr>
      <w:r>
        <w:rPr/>
        <w:t>1813 kom bröderna Hamilton, Hugo och Malcolm, in som nya ägare. De började med att bygga sig en ny bostad, nuvarande herrgården, färdigbyggd 1844. Den här byggnaden fick mycket beundran och bröderna bads bygga en likadan byggnad i Växjö, nuvarande residenset.</w:t>
      </w:r>
    </w:p>
    <w:p>
      <w:pPr>
        <w:pStyle w:val="Normal"/>
        <w:jc w:val="both"/>
        <w:rPr/>
      </w:pPr>
      <w:r>
        <w:rPr/>
        <w:t>De byggde och restaurerade på bruket men de hade ingen hum om ekonomi och blev omyndigförklarade. Bruket med alla byggnader och verksamheter annonserades ut till en total kostnad på 600 000 riksdaler.</w:t>
      </w:r>
    </w:p>
    <w:p>
      <w:pPr>
        <w:pStyle w:val="Normal"/>
        <w:jc w:val="both"/>
        <w:rPr/>
      </w:pPr>
      <w:r>
        <w:rPr/>
      </w:r>
    </w:p>
    <w:p>
      <w:pPr>
        <w:pStyle w:val="Normal"/>
        <w:jc w:val="both"/>
        <w:rPr/>
      </w:pPr>
      <w:r>
        <w:rPr/>
        <w:t>Gunnar Olof Hylthén-Cavallius hade fått veta att Huseby Bruk skulle säljas och tipsade sin gode vän George Stephens om detta. Hylthén-Cavallius var gudfar till Georges son Joseph. Joseph var på den här tiden järnvägsbyggare i Indien men kom till Huseby och blev helt betagen i bruket och i Hylthén-Cavallius dotter Anna. När det skulle planeras bröllop mellan Anna och Joseph drog Anna sig ur.</w:t>
      </w:r>
    </w:p>
    <w:p>
      <w:pPr>
        <w:pStyle w:val="Normal"/>
        <w:jc w:val="both"/>
        <w:rPr/>
      </w:pPr>
      <w:r>
        <w:rPr/>
        <w:t>Joseph annonserade då ut Huseby Bruk och åkte mot Indien igen. Men när han på sin återresa kom till Paris så fick han veta att bruket inte gick att sälja och fick återvända hem. I Paris sålde han också Snugge tillbaka till Christina Nilsson.</w:t>
      </w:r>
    </w:p>
    <w:p>
      <w:pPr>
        <w:pStyle w:val="Normal"/>
        <w:jc w:val="both"/>
        <w:rPr/>
      </w:pPr>
      <w:r>
        <w:rPr/>
      </w:r>
    </w:p>
    <w:p>
      <w:pPr>
        <w:pStyle w:val="Normal"/>
        <w:jc w:val="both"/>
        <w:rPr/>
      </w:pPr>
      <w:r>
        <w:rPr/>
        <w:t>Efter några år träffade Joseph amiralsdottern Elisabeth Krüger. De gifte sig och 3 döttrar föddes, Florence, Mary och Maggie. Döttrarna fick fin uppfostran med avseende att kunna uppträdda belevat med mycket fokus på, att kunna delta i kungliga kretsar. Mamma Elisabeth hade varit hovdam hos Oscar II. Tyvärr fick de ingen kunskap om hur man driver järnbruk, lantbruk mm.</w:t>
      </w:r>
    </w:p>
    <w:p>
      <w:pPr>
        <w:pStyle w:val="Normal"/>
        <w:jc w:val="both"/>
        <w:rPr/>
      </w:pPr>
      <w:r>
        <w:rPr/>
      </w:r>
    </w:p>
    <w:p>
      <w:pPr>
        <w:pStyle w:val="Normal"/>
        <w:jc w:val="both"/>
        <w:rPr/>
      </w:pPr>
      <w:r>
        <w:rPr/>
        <w:t>1934 dog pappa Joseph och det stod 3 ogifta döttrar kvar som arvtagare. Florence som äldst ärvde Huseby, Mary ärvde Torne och Maggie Ålshult.</w:t>
      </w:r>
    </w:p>
    <w:p>
      <w:pPr>
        <w:pStyle w:val="Normal"/>
        <w:jc w:val="both"/>
        <w:rPr/>
      </w:pPr>
      <w:r>
        <w:rPr/>
      </w:r>
    </w:p>
    <w:p>
      <w:pPr>
        <w:pStyle w:val="Normal"/>
        <w:jc w:val="both"/>
        <w:rPr/>
      </w:pPr>
      <w:r>
        <w:rPr/>
        <w:t>Fröken Florence fick förlita sig på förvaltare. Gustav V tipsade fröken om en lämplig förvaltare och arvtagare, hans brorson Carl. Prins Carl kom och med sig hade han Ber</w:t>
      </w:r>
      <w:r>
        <w:rPr/>
        <w:t>t</w:t>
      </w:r>
      <w:r>
        <w:rPr/>
        <w:t xml:space="preserve"> Gutenberg. De här herrarna levde gott på Huseby Bruk men förtjänsterna kom inte fröken och godset till del utan försvann i andra fickor.</w:t>
      </w:r>
    </w:p>
    <w:p>
      <w:pPr>
        <w:pStyle w:val="Normal"/>
        <w:jc w:val="both"/>
        <w:rPr/>
      </w:pPr>
      <w:r>
        <w:rPr/>
        <w:t>I mitten av 1950-talet påbörjades stor rättegång om hanteringen av Huseby Bruk, genom Skatelövs kommunfullmäktiges försorg. Fröken blev omyndigförklarad, Gutenberg fick långt fängelsestraff och prins Carl ströks ur testamentet.</w:t>
      </w:r>
    </w:p>
    <w:p>
      <w:pPr>
        <w:pStyle w:val="Normal"/>
        <w:jc w:val="both"/>
        <w:rPr/>
      </w:pPr>
      <w:r>
        <w:rPr/>
      </w:r>
    </w:p>
    <w:p>
      <w:pPr>
        <w:pStyle w:val="Normal"/>
        <w:jc w:val="both"/>
        <w:rPr/>
      </w:pPr>
      <w:r>
        <w:rPr/>
        <w:t>1979 avled fröken 98 år gammal och i testamentet stod nu att arvtagare av Huseby Bruk skulle vara svenska staten.</w:t>
      </w:r>
    </w:p>
    <w:p>
      <w:pPr>
        <w:pStyle w:val="Normal"/>
        <w:jc w:val="both"/>
        <w:rPr/>
      </w:pPr>
      <w:r>
        <w:rPr/>
        <w:t>Statens Fastighetsverk är huvudansvarig för byggnader och exteriört och för den publika verksamheten står en Intresseförening.</w:t>
      </w:r>
    </w:p>
    <w:p>
      <w:pPr>
        <w:pStyle w:val="Normal"/>
        <w:jc w:val="both"/>
        <w:rPr/>
      </w:pPr>
      <w:r>
        <w:rPr/>
      </w:r>
    </w:p>
    <w:p>
      <w:pPr>
        <w:pStyle w:val="Normal"/>
        <w:jc w:val="both"/>
        <w:rPr/>
      </w:pPr>
      <w:r>
        <w:rPr/>
        <w:t>Hoppas fröken tittar ner från sin himmel och är nöjd med vad hon ser.</w:t>
      </w:r>
    </w:p>
    <w:p>
      <w:pPr>
        <w:pStyle w:val="Normal"/>
        <w:jc w:val="both"/>
        <w:rPr/>
      </w:pPr>
      <w:r>
        <w:rPr/>
      </w:r>
    </w:p>
    <w:p>
      <w:pPr>
        <w:pStyle w:val="Normal"/>
        <w:jc w:val="both"/>
        <w:rPr/>
      </w:pPr>
      <w:r>
        <w:rPr/>
        <w:t>Vid pennan</w:t>
      </w:r>
    </w:p>
    <w:p>
      <w:pPr>
        <w:pStyle w:val="Normal"/>
        <w:jc w:val="both"/>
        <w:rPr/>
      </w:pPr>
      <w:r>
        <w:rPr/>
      </w:r>
    </w:p>
    <w:p>
      <w:pPr>
        <w:pStyle w:val="Normal"/>
        <w:jc w:val="both"/>
        <w:rPr/>
      </w:pPr>
      <w:r>
        <w:rPr/>
        <w:t>Birgitta Dahl</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0" w:after="8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206"/>
    <w:pPr>
      <w:widowControl/>
      <w:bidi w:val="0"/>
      <w:spacing w:before="0" w:after="80"/>
      <w:jc w:val="righ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1">
    <w:name w:val="Heading 1"/>
    <w:basedOn w:val="Normal"/>
    <w:next w:val="Normal"/>
    <w:link w:val="Rubrik1Char"/>
    <w:uiPriority w:val="9"/>
    <w:qFormat/>
    <w:rsid w:val="000407c8"/>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ubrik2">
    <w:name w:val="Heading 2"/>
    <w:basedOn w:val="Normal"/>
    <w:next w:val="Normal"/>
    <w:link w:val="Rubrik2Char"/>
    <w:uiPriority w:val="9"/>
    <w:semiHidden/>
    <w:unhideWhenUsed/>
    <w:qFormat/>
    <w:rsid w:val="000407c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Rubrik3">
    <w:name w:val="Heading 3"/>
    <w:basedOn w:val="Normal"/>
    <w:next w:val="Normal"/>
    <w:link w:val="Rubrik3Char"/>
    <w:uiPriority w:val="9"/>
    <w:semiHidden/>
    <w:unhideWhenUsed/>
    <w:qFormat/>
    <w:rsid w:val="000407c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Rubrik4">
    <w:name w:val="Heading 4"/>
    <w:basedOn w:val="Normal"/>
    <w:next w:val="Normal"/>
    <w:link w:val="Rubrik4Char"/>
    <w:uiPriority w:val="9"/>
    <w:semiHidden/>
    <w:unhideWhenUsed/>
    <w:qFormat/>
    <w:rsid w:val="000407c8"/>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Rubrik5">
    <w:name w:val="Heading 5"/>
    <w:basedOn w:val="Normal"/>
    <w:next w:val="Normal"/>
    <w:link w:val="Rubrik5Char"/>
    <w:uiPriority w:val="9"/>
    <w:semiHidden/>
    <w:unhideWhenUsed/>
    <w:qFormat/>
    <w:rsid w:val="000407c8"/>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Rubrik6">
    <w:name w:val="Heading 6"/>
    <w:basedOn w:val="Normal"/>
    <w:next w:val="Normal"/>
    <w:link w:val="Rubrik6Char"/>
    <w:uiPriority w:val="9"/>
    <w:semiHidden/>
    <w:unhideWhenUsed/>
    <w:qFormat/>
    <w:rsid w:val="000407c8"/>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Rubrik7">
    <w:name w:val="Heading 7"/>
    <w:basedOn w:val="Normal"/>
    <w:next w:val="Normal"/>
    <w:link w:val="Rubrik7Char"/>
    <w:uiPriority w:val="9"/>
    <w:semiHidden/>
    <w:unhideWhenUsed/>
    <w:qFormat/>
    <w:rsid w:val="000407c8"/>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Rubrik8">
    <w:name w:val="Heading 8"/>
    <w:basedOn w:val="Normal"/>
    <w:next w:val="Normal"/>
    <w:link w:val="Rubrik8Char"/>
    <w:uiPriority w:val="9"/>
    <w:semiHidden/>
    <w:unhideWhenUsed/>
    <w:qFormat/>
    <w:rsid w:val="000407c8"/>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Rubrik9">
    <w:name w:val="Heading 9"/>
    <w:basedOn w:val="Normal"/>
    <w:next w:val="Normal"/>
    <w:link w:val="Rubrik9Char"/>
    <w:uiPriority w:val="9"/>
    <w:semiHidden/>
    <w:unhideWhenUsed/>
    <w:qFormat/>
    <w:rsid w:val="000407c8"/>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link w:val="Rubrik1"/>
    <w:uiPriority w:val="9"/>
    <w:qFormat/>
    <w:rsid w:val="000407c8"/>
    <w:rPr>
      <w:rFonts w:ascii="Calibri Light" w:hAnsi="Calibri Light" w:eastAsia="" w:cs="" w:asciiTheme="majorHAnsi" w:cstheme="majorBidi" w:eastAsiaTheme="majorEastAsia" w:hAnsiTheme="majorHAnsi"/>
      <w:color w:val="2F5496" w:themeColor="accent1" w:themeShade="bf"/>
      <w:sz w:val="32"/>
      <w:szCs w:val="32"/>
    </w:rPr>
  </w:style>
  <w:style w:type="character" w:styleId="Rubrik2Char" w:customStyle="1">
    <w:name w:val="Rubrik 2 Char"/>
    <w:basedOn w:val="DefaultParagraphFont"/>
    <w:link w:val="Rubrik2"/>
    <w:uiPriority w:val="9"/>
    <w:semiHidden/>
    <w:qFormat/>
    <w:rsid w:val="000407c8"/>
    <w:rPr>
      <w:rFonts w:ascii="Calibri Light" w:hAnsi="Calibri Light" w:eastAsia="" w:cs="" w:asciiTheme="majorHAnsi" w:cstheme="majorBidi" w:eastAsiaTheme="majorEastAsia" w:hAnsiTheme="majorHAnsi"/>
      <w:color w:val="2F5496" w:themeColor="accent1" w:themeShade="bf"/>
      <w:sz w:val="26"/>
      <w:szCs w:val="26"/>
    </w:rPr>
  </w:style>
  <w:style w:type="character" w:styleId="Rubrik3Char" w:customStyle="1">
    <w:name w:val="Rubrik 3 Char"/>
    <w:basedOn w:val="DefaultParagraphFont"/>
    <w:link w:val="Rubrik3"/>
    <w:uiPriority w:val="9"/>
    <w:semiHidden/>
    <w:qFormat/>
    <w:rsid w:val="000407c8"/>
    <w:rPr>
      <w:rFonts w:ascii="Calibri Light" w:hAnsi="Calibri Light" w:eastAsia="" w:cs="" w:asciiTheme="majorHAnsi" w:cstheme="majorBidi" w:eastAsiaTheme="majorEastAsia" w:hAnsiTheme="majorHAnsi"/>
      <w:color w:val="1F3763" w:themeColor="accent1" w:themeShade="7f"/>
      <w:sz w:val="24"/>
      <w:szCs w:val="24"/>
    </w:rPr>
  </w:style>
  <w:style w:type="character" w:styleId="Rubrik4Char" w:customStyle="1">
    <w:name w:val="Rubrik 4 Char"/>
    <w:basedOn w:val="DefaultParagraphFont"/>
    <w:link w:val="Rubrik4"/>
    <w:uiPriority w:val="9"/>
    <w:semiHidden/>
    <w:qFormat/>
    <w:rsid w:val="000407c8"/>
    <w:rPr>
      <w:rFonts w:ascii="Calibri Light" w:hAnsi="Calibri Light" w:eastAsia="" w:cs="" w:asciiTheme="majorHAnsi" w:cstheme="majorBidi" w:eastAsiaTheme="majorEastAsia" w:hAnsiTheme="majorHAnsi"/>
      <w:i/>
      <w:iCs/>
      <w:color w:val="2F5496" w:themeColor="accent1" w:themeShade="bf"/>
    </w:rPr>
  </w:style>
  <w:style w:type="character" w:styleId="Rubrik5Char" w:customStyle="1">
    <w:name w:val="Rubrik 5 Char"/>
    <w:basedOn w:val="DefaultParagraphFont"/>
    <w:link w:val="Rubrik5"/>
    <w:uiPriority w:val="9"/>
    <w:semiHidden/>
    <w:qFormat/>
    <w:rsid w:val="000407c8"/>
    <w:rPr>
      <w:rFonts w:ascii="Calibri Light" w:hAnsi="Calibri Light" w:eastAsia="" w:cs="" w:asciiTheme="majorHAnsi" w:cstheme="majorBidi" w:eastAsiaTheme="majorEastAsia" w:hAnsiTheme="majorHAnsi"/>
      <w:color w:val="2F5496" w:themeColor="accent1" w:themeShade="bf"/>
    </w:rPr>
  </w:style>
  <w:style w:type="character" w:styleId="Rubrik6Char" w:customStyle="1">
    <w:name w:val="Rubrik 6 Char"/>
    <w:basedOn w:val="DefaultParagraphFont"/>
    <w:link w:val="Rubrik6"/>
    <w:uiPriority w:val="9"/>
    <w:semiHidden/>
    <w:qFormat/>
    <w:rsid w:val="000407c8"/>
    <w:rPr>
      <w:rFonts w:ascii="Calibri Light" w:hAnsi="Calibri Light" w:eastAsia="" w:cs="" w:asciiTheme="majorHAnsi" w:cstheme="majorBidi" w:eastAsiaTheme="majorEastAsia" w:hAnsiTheme="majorHAnsi"/>
      <w:color w:val="1F3763" w:themeColor="accent1" w:themeShade="7f"/>
    </w:rPr>
  </w:style>
  <w:style w:type="character" w:styleId="Rubrik7Char" w:customStyle="1">
    <w:name w:val="Rubrik 7 Char"/>
    <w:basedOn w:val="DefaultParagraphFont"/>
    <w:link w:val="Rubrik7"/>
    <w:uiPriority w:val="9"/>
    <w:semiHidden/>
    <w:qFormat/>
    <w:rsid w:val="000407c8"/>
    <w:rPr>
      <w:rFonts w:ascii="Calibri Light" w:hAnsi="Calibri Light" w:eastAsia="" w:cs="" w:asciiTheme="majorHAnsi" w:cstheme="majorBidi" w:eastAsiaTheme="majorEastAsia" w:hAnsiTheme="majorHAnsi"/>
      <w:i/>
      <w:iCs/>
      <w:color w:val="1F3763" w:themeColor="accent1" w:themeShade="7f"/>
    </w:rPr>
  </w:style>
  <w:style w:type="character" w:styleId="Rubrik8Char" w:customStyle="1">
    <w:name w:val="Rubrik 8 Char"/>
    <w:basedOn w:val="DefaultParagraphFont"/>
    <w:link w:val="Rubrik8"/>
    <w:uiPriority w:val="9"/>
    <w:semiHidden/>
    <w:qFormat/>
    <w:rsid w:val="000407c8"/>
    <w:rPr>
      <w:rFonts w:ascii="Calibri Light" w:hAnsi="Calibri Light" w:eastAsia="" w:cs="" w:asciiTheme="majorHAnsi" w:cstheme="majorBidi" w:eastAsiaTheme="majorEastAsia" w:hAnsiTheme="majorHAnsi"/>
      <w:color w:val="272727" w:themeColor="text1" w:themeTint="d8"/>
      <w:sz w:val="21"/>
      <w:szCs w:val="21"/>
    </w:rPr>
  </w:style>
  <w:style w:type="character" w:styleId="Rubrik9Char" w:customStyle="1">
    <w:name w:val="Rubrik 9 Char"/>
    <w:basedOn w:val="DefaultParagraphFont"/>
    <w:link w:val="Rubrik9"/>
    <w:uiPriority w:val="9"/>
    <w:semiHidden/>
    <w:qFormat/>
    <w:rsid w:val="000407c8"/>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RubrikChar" w:customStyle="1">
    <w:name w:val="Rubrik Char"/>
    <w:basedOn w:val="DefaultParagraphFont"/>
    <w:link w:val="Rubrik"/>
    <w:uiPriority w:val="10"/>
    <w:qFormat/>
    <w:rsid w:val="000407c8"/>
    <w:rPr>
      <w:rFonts w:ascii="Calibri Light" w:hAnsi="Calibri Light" w:eastAsia="" w:cs="" w:asciiTheme="majorHAnsi" w:cstheme="majorBidi" w:eastAsiaTheme="majorEastAsia" w:hAnsiTheme="majorHAnsi"/>
      <w:spacing w:val="-10"/>
      <w:kern w:val="2"/>
      <w:sz w:val="56"/>
      <w:szCs w:val="56"/>
    </w:rPr>
  </w:style>
  <w:style w:type="character" w:styleId="UnderrubrikChar" w:customStyle="1">
    <w:name w:val="Underrubrik Char"/>
    <w:basedOn w:val="DefaultParagraphFont"/>
    <w:link w:val="Underrubrik"/>
    <w:uiPriority w:val="11"/>
    <w:qFormat/>
    <w:rsid w:val="000407c8"/>
    <w:rPr>
      <w:rFonts w:eastAsia="" w:eastAsiaTheme="minorEastAsia"/>
      <w:color w:val="5A5A5A" w:themeColor="text1" w:themeTint="a5"/>
      <w:spacing w:val="15"/>
    </w:rPr>
  </w:style>
  <w:style w:type="character" w:styleId="Strong">
    <w:name w:val="Strong"/>
    <w:basedOn w:val="DefaultParagraphFont"/>
    <w:uiPriority w:val="22"/>
    <w:qFormat/>
    <w:rsid w:val="000407c8"/>
    <w:rPr>
      <w:b/>
      <w:bCs/>
    </w:rPr>
  </w:style>
  <w:style w:type="character" w:styleId="Betonad">
    <w:name w:val="Betonad"/>
    <w:basedOn w:val="DefaultParagraphFont"/>
    <w:uiPriority w:val="20"/>
    <w:qFormat/>
    <w:rsid w:val="000407c8"/>
    <w:rPr>
      <w:i/>
      <w:iCs/>
    </w:rPr>
  </w:style>
  <w:style w:type="character" w:styleId="CitatChar" w:customStyle="1">
    <w:name w:val="Citat Char"/>
    <w:basedOn w:val="DefaultParagraphFont"/>
    <w:link w:val="Citat"/>
    <w:uiPriority w:val="29"/>
    <w:qFormat/>
    <w:rsid w:val="000407c8"/>
    <w:rPr>
      <w:i/>
      <w:iCs/>
      <w:color w:val="404040" w:themeColor="text1" w:themeTint="bf"/>
    </w:rPr>
  </w:style>
  <w:style w:type="character" w:styleId="StarktcitatChar" w:customStyle="1">
    <w:name w:val="Starkt citat Char"/>
    <w:basedOn w:val="DefaultParagraphFont"/>
    <w:link w:val="Starktcitat"/>
    <w:uiPriority w:val="30"/>
    <w:qFormat/>
    <w:rsid w:val="000407c8"/>
    <w:rPr>
      <w:i/>
      <w:iCs/>
      <w:color w:val="4472C4" w:themeColor="accent1"/>
    </w:rPr>
  </w:style>
  <w:style w:type="character" w:styleId="SubtleEmphasis">
    <w:name w:val="Subtle Emphasis"/>
    <w:basedOn w:val="DefaultParagraphFont"/>
    <w:uiPriority w:val="19"/>
    <w:qFormat/>
    <w:rsid w:val="000407c8"/>
    <w:rPr>
      <w:i/>
      <w:iCs/>
      <w:color w:val="404040" w:themeColor="text1" w:themeTint="bf"/>
    </w:rPr>
  </w:style>
  <w:style w:type="character" w:styleId="IntenseEmphasis">
    <w:name w:val="Intense Emphasis"/>
    <w:basedOn w:val="DefaultParagraphFont"/>
    <w:uiPriority w:val="21"/>
    <w:qFormat/>
    <w:rsid w:val="000407c8"/>
    <w:rPr>
      <w:i/>
      <w:iCs/>
      <w:color w:val="4472C4" w:themeColor="accent1"/>
    </w:rPr>
  </w:style>
  <w:style w:type="character" w:styleId="SubtleReference">
    <w:name w:val="Subtle Reference"/>
    <w:basedOn w:val="DefaultParagraphFont"/>
    <w:uiPriority w:val="31"/>
    <w:qFormat/>
    <w:rsid w:val="000407c8"/>
    <w:rPr>
      <w:smallCaps/>
      <w:color w:val="5A5A5A" w:themeColor="text1" w:themeTint="a5"/>
    </w:rPr>
  </w:style>
  <w:style w:type="character" w:styleId="IntenseReference">
    <w:name w:val="Intense Reference"/>
    <w:basedOn w:val="DefaultParagraphFont"/>
    <w:uiPriority w:val="32"/>
    <w:qFormat/>
    <w:rsid w:val="000407c8"/>
    <w:rPr>
      <w:b/>
      <w:bCs/>
      <w:smallCaps/>
      <w:color w:val="4472C4" w:themeColor="accent1"/>
      <w:spacing w:val="5"/>
    </w:rPr>
  </w:style>
  <w:style w:type="character" w:styleId="BookTitle">
    <w:name w:val="Book Title"/>
    <w:basedOn w:val="DefaultParagraphFont"/>
    <w:uiPriority w:val="33"/>
    <w:qFormat/>
    <w:rsid w:val="000407c8"/>
    <w:rPr>
      <w:b/>
      <w:bCs/>
      <w:i/>
      <w:iCs/>
      <w:spacing w:val="5"/>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Caption">
    <w:name w:val="caption"/>
    <w:basedOn w:val="Normal"/>
    <w:next w:val="Normal"/>
    <w:uiPriority w:val="35"/>
    <w:semiHidden/>
    <w:unhideWhenUsed/>
    <w:qFormat/>
    <w:rsid w:val="000407c8"/>
    <w:pPr>
      <w:spacing w:before="0" w:after="200"/>
    </w:pPr>
    <w:rPr>
      <w:i/>
      <w:iCs/>
      <w:color w:val="44546A" w:themeColor="text2"/>
      <w:sz w:val="18"/>
      <w:szCs w:val="18"/>
    </w:rPr>
  </w:style>
  <w:style w:type="paragraph" w:styleId="Titel">
    <w:name w:val="Title"/>
    <w:basedOn w:val="Normal"/>
    <w:next w:val="Normal"/>
    <w:link w:val="RubrikChar"/>
    <w:uiPriority w:val="10"/>
    <w:qFormat/>
    <w:rsid w:val="000407c8"/>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Underrubrik">
    <w:name w:val="Subtitle"/>
    <w:basedOn w:val="Normal"/>
    <w:next w:val="Normal"/>
    <w:link w:val="UnderrubrikChar"/>
    <w:uiPriority w:val="11"/>
    <w:qFormat/>
    <w:rsid w:val="000407c8"/>
    <w:pPr>
      <w:spacing w:before="0" w:after="160"/>
    </w:pPr>
    <w:rPr>
      <w:rFonts w:eastAsia="" w:eastAsiaTheme="minorEastAsia"/>
      <w:color w:val="5A5A5A" w:themeColor="text1" w:themeTint="a5"/>
      <w:spacing w:val="15"/>
    </w:rPr>
  </w:style>
  <w:style w:type="paragraph" w:styleId="NoSpacing">
    <w:name w:val="No Spacing"/>
    <w:uiPriority w:val="1"/>
    <w:qFormat/>
    <w:rsid w:val="000407c8"/>
    <w:pPr>
      <w:widowControl/>
      <w:bidi w:val="0"/>
      <w:spacing w:before="0" w:after="0"/>
      <w:jc w:val="righ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Quote">
    <w:name w:val="Quote"/>
    <w:basedOn w:val="Normal"/>
    <w:next w:val="Normal"/>
    <w:link w:val="CitatChar"/>
    <w:uiPriority w:val="29"/>
    <w:qFormat/>
    <w:rsid w:val="000407c8"/>
    <w:pPr>
      <w:spacing w:before="200" w:after="160"/>
      <w:ind w:left="864" w:right="864" w:hanging="0"/>
      <w:jc w:val="center"/>
    </w:pPr>
    <w:rPr>
      <w:i/>
      <w:iCs/>
      <w:color w:val="404040" w:themeColor="text1" w:themeTint="bf"/>
    </w:rPr>
  </w:style>
  <w:style w:type="paragraph" w:styleId="IntenseQuote">
    <w:name w:val="Intense Quote"/>
    <w:basedOn w:val="Normal"/>
    <w:next w:val="Normal"/>
    <w:link w:val="StarktcitatChar"/>
    <w:uiPriority w:val="30"/>
    <w:qFormat/>
    <w:rsid w:val="000407c8"/>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TOCHeading">
    <w:name w:val="TOC Heading"/>
    <w:basedOn w:val="Rubrik1"/>
    <w:next w:val="Normal"/>
    <w:uiPriority w:val="39"/>
    <w:semiHidden/>
    <w:unhideWhenUsed/>
    <w:qFormat/>
    <w:rsid w:val="000407c8"/>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LibreOffice/6.3.4.2$Windows_x86 LibreOffice_project/60da17e045e08f1793c57c00ba83cdfce946d0aa</Application>
  <Pages>2</Pages>
  <Words>720</Words>
  <Characters>3748</Characters>
  <CharactersWithSpaces>4447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2021-11-03T08:46:00Z</dcterms:created>
  <dc:creator>Birgitta Dahl</dc:creator>
  <dc:description/>
  <dc:language>sv-SE</dc:language>
  <cp:lastModifiedBy/>
  <dcterms:modified xsi:type="dcterms:W3CDTF">2021-11-03T22:01:45Z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