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F39" w:rsidRPr="004E7F39" w:rsidRDefault="004E7F39" w:rsidP="004E7F39">
      <w:pPr>
        <w:shd w:val="clear" w:color="auto" w:fill="FFFFFF"/>
        <w:spacing w:after="100" w:line="240" w:lineRule="auto"/>
        <w:rPr>
          <w:rFonts w:ascii="Arial" w:eastAsia="Times New Roman" w:hAnsi="Arial" w:cs="Arial"/>
          <w:color w:val="2C3742"/>
          <w:sz w:val="23"/>
          <w:szCs w:val="23"/>
          <w:lang w:eastAsia="sv-SE"/>
        </w:rPr>
      </w:pPr>
      <w:proofErr w:type="spellStart"/>
      <w:r w:rsidRPr="004E7F39">
        <w:rPr>
          <w:rFonts w:ascii="Arial" w:eastAsia="Times New Roman" w:hAnsi="Arial" w:cs="Arial"/>
          <w:color w:val="2C3742"/>
          <w:sz w:val="23"/>
          <w:szCs w:val="23"/>
          <w:lang w:eastAsia="sv-SE"/>
        </w:rPr>
        <w:t>Admin</w:t>
      </w:r>
      <w:proofErr w:type="spellEnd"/>
      <w:r w:rsidRPr="004E7F39">
        <w:rPr>
          <w:rFonts w:ascii="Arial" w:eastAsia="Times New Roman" w:hAnsi="Arial" w:cs="Arial"/>
          <w:color w:val="2C3742"/>
          <w:sz w:val="23"/>
          <w:szCs w:val="23"/>
          <w:lang w:eastAsia="sv-SE"/>
        </w:rPr>
        <w:t xml:space="preserve"> IIW </w:t>
      </w:r>
      <w:hyperlink r:id="rId5" w:history="1">
        <w:r w:rsidRPr="004E7F39">
          <w:rPr>
            <w:rStyle w:val="Hyperlnk"/>
            <w:rFonts w:ascii="Arial" w:eastAsia="Times New Roman" w:hAnsi="Arial" w:cs="Arial"/>
            <w:sz w:val="23"/>
            <w:szCs w:val="23"/>
            <w:lang w:eastAsia="sv-SE"/>
          </w:rPr>
          <w:t>Alan@InternationalInnerWheel.</w:t>
        </w:r>
        <w:proofErr w:type="gramStart"/>
        <w:r w:rsidRPr="004E7F39">
          <w:rPr>
            <w:rStyle w:val="Hyperlnk"/>
            <w:rFonts w:ascii="Arial" w:eastAsia="Times New Roman" w:hAnsi="Arial" w:cs="Arial"/>
            <w:sz w:val="23"/>
            <w:szCs w:val="23"/>
            <w:lang w:eastAsia="sv-SE"/>
          </w:rPr>
          <w:t>org</w:t>
        </w:r>
      </w:hyperlink>
      <w:r w:rsidRPr="004E7F39">
        <w:rPr>
          <w:rFonts w:ascii="Arial" w:eastAsia="Times New Roman" w:hAnsi="Arial" w:cs="Arial"/>
          <w:color w:val="2C3742"/>
          <w:sz w:val="23"/>
          <w:szCs w:val="23"/>
          <w:lang w:eastAsia="sv-SE"/>
        </w:rPr>
        <w:t xml:space="preserve">  </w:t>
      </w:r>
      <w:r>
        <w:rPr>
          <w:rFonts w:ascii="Arial" w:eastAsia="Times New Roman" w:hAnsi="Arial" w:cs="Arial"/>
          <w:color w:val="2C3742"/>
          <w:sz w:val="23"/>
          <w:szCs w:val="23"/>
          <w:lang w:eastAsia="sv-SE"/>
        </w:rPr>
        <w:t xml:space="preserve">           </w:t>
      </w:r>
      <w:r w:rsidRPr="004E7F39">
        <w:rPr>
          <w:rFonts w:ascii="Arial" w:eastAsia="Times New Roman" w:hAnsi="Arial" w:cs="Arial"/>
          <w:color w:val="2C3742"/>
          <w:sz w:val="23"/>
          <w:szCs w:val="23"/>
          <w:lang w:eastAsia="sv-SE"/>
        </w:rPr>
        <w:t>30</w:t>
      </w:r>
      <w:proofErr w:type="gramEnd"/>
      <w:r w:rsidRPr="004E7F39">
        <w:rPr>
          <w:rFonts w:ascii="Arial" w:eastAsia="Times New Roman" w:hAnsi="Arial" w:cs="Arial"/>
          <w:color w:val="2C3742"/>
          <w:sz w:val="23"/>
          <w:szCs w:val="23"/>
          <w:lang w:eastAsia="sv-SE"/>
        </w:rPr>
        <w:t xml:space="preserve"> mars 2020 16:10:27 CEST</w:t>
      </w:r>
      <w:r w:rsidRPr="004E7F39">
        <w:rPr>
          <w:rFonts w:ascii="Arial" w:eastAsia="Times New Roman" w:hAnsi="Arial" w:cs="Arial"/>
          <w:color w:val="2C3742"/>
          <w:sz w:val="23"/>
          <w:szCs w:val="23"/>
          <w:lang w:eastAsia="sv-SE"/>
        </w:rPr>
        <w:br/>
      </w:r>
    </w:p>
    <w:p w:rsidR="004E7F39" w:rsidRPr="004E7F39" w:rsidRDefault="004E7F39" w:rsidP="004E7F39">
      <w:pPr>
        <w:shd w:val="clear" w:color="auto" w:fill="FFFFFF"/>
        <w:spacing w:after="100" w:line="295" w:lineRule="atLeast"/>
        <w:rPr>
          <w:rFonts w:ascii="Arial" w:eastAsia="Times New Roman" w:hAnsi="Arial" w:cs="Arial"/>
          <w:b/>
          <w:bCs/>
          <w:color w:val="2C3742"/>
          <w:sz w:val="23"/>
          <w:szCs w:val="23"/>
          <w:lang w:eastAsia="sv-SE"/>
        </w:rPr>
      </w:pPr>
    </w:p>
    <w:p w:rsidR="004E7F39" w:rsidRPr="004E7F39" w:rsidRDefault="004E7F39" w:rsidP="004E7F39">
      <w:pPr>
        <w:shd w:val="clear" w:color="auto" w:fill="FFFFFF"/>
        <w:spacing w:after="100" w:line="295" w:lineRule="atLeast"/>
        <w:rPr>
          <w:rFonts w:ascii="Arial" w:eastAsia="Times New Roman" w:hAnsi="Arial" w:cs="Arial"/>
          <w:b/>
          <w:bCs/>
          <w:color w:val="2C3742"/>
          <w:sz w:val="23"/>
          <w:szCs w:val="23"/>
          <w:lang w:eastAsia="sv-SE"/>
        </w:rPr>
      </w:pPr>
    </w:p>
    <w:p w:rsidR="004E7F39" w:rsidRDefault="004E7F39" w:rsidP="004E7F39">
      <w:pPr>
        <w:shd w:val="clear" w:color="auto" w:fill="FFFFFF"/>
        <w:spacing w:after="100" w:line="295" w:lineRule="atLeast"/>
        <w:rPr>
          <w:rFonts w:ascii="Arial" w:eastAsia="Times New Roman" w:hAnsi="Arial" w:cs="Arial"/>
          <w:b/>
          <w:bCs/>
          <w:color w:val="2C3742"/>
          <w:sz w:val="23"/>
          <w:szCs w:val="23"/>
          <w:lang w:eastAsia="sv-SE"/>
        </w:rPr>
      </w:pPr>
    </w:p>
    <w:p w:rsidR="004E7F39" w:rsidRPr="004E7F39" w:rsidRDefault="004E7F39" w:rsidP="004E7F39">
      <w:pPr>
        <w:shd w:val="clear" w:color="auto" w:fill="FFFFFF"/>
        <w:spacing w:after="100" w:line="295" w:lineRule="atLeast"/>
        <w:rPr>
          <w:rFonts w:ascii="Arial" w:eastAsia="Times New Roman" w:hAnsi="Arial" w:cs="Arial"/>
          <w:b/>
          <w:bCs/>
          <w:color w:val="2C3742"/>
          <w:sz w:val="23"/>
          <w:szCs w:val="23"/>
          <w:lang w:eastAsia="sv-SE"/>
        </w:rPr>
      </w:pPr>
    </w:p>
    <w:p w:rsidR="004E7F39" w:rsidRPr="004E7F39" w:rsidRDefault="004E7F39" w:rsidP="004E7F39">
      <w:pPr>
        <w:shd w:val="clear" w:color="auto" w:fill="FFFFFF"/>
        <w:spacing w:after="100" w:line="295" w:lineRule="atLeast"/>
        <w:rPr>
          <w:rFonts w:ascii="Arial" w:eastAsia="Times New Roman" w:hAnsi="Arial" w:cs="Arial"/>
          <w:b/>
          <w:bCs/>
          <w:color w:val="2C3742"/>
          <w:sz w:val="23"/>
          <w:szCs w:val="23"/>
          <w:lang w:eastAsia="sv-SE"/>
        </w:rPr>
      </w:pPr>
    </w:p>
    <w:p w:rsidR="004E7F39" w:rsidRPr="004E7F39" w:rsidRDefault="004E7F39" w:rsidP="004E7F39">
      <w:pPr>
        <w:shd w:val="clear" w:color="auto" w:fill="FFFFFF"/>
        <w:spacing w:after="100" w:line="295" w:lineRule="atLeast"/>
        <w:rPr>
          <w:rFonts w:ascii="Arial" w:eastAsia="Times New Roman" w:hAnsi="Arial" w:cs="Arial"/>
          <w:color w:val="2C3742"/>
          <w:sz w:val="23"/>
          <w:szCs w:val="23"/>
          <w:lang w:val="en-US" w:eastAsia="sv-SE"/>
        </w:rPr>
      </w:pPr>
      <w:proofErr w:type="spellStart"/>
      <w:r w:rsidRPr="004E7F39">
        <w:rPr>
          <w:rFonts w:ascii="Arial" w:eastAsia="Times New Roman" w:hAnsi="Arial" w:cs="Arial"/>
          <w:b/>
          <w:bCs/>
          <w:color w:val="2C3742"/>
          <w:sz w:val="23"/>
          <w:szCs w:val="23"/>
          <w:lang w:val="en-US" w:eastAsia="sv-SE"/>
        </w:rPr>
        <w:t>Ämne</w:t>
      </w:r>
      <w:proofErr w:type="spellEnd"/>
      <w:r w:rsidRPr="004E7F39">
        <w:rPr>
          <w:rFonts w:ascii="Arial" w:eastAsia="Times New Roman" w:hAnsi="Arial" w:cs="Arial"/>
          <w:b/>
          <w:bCs/>
          <w:color w:val="2C3742"/>
          <w:sz w:val="23"/>
          <w:szCs w:val="23"/>
          <w:lang w:val="en-US" w:eastAsia="sv-SE"/>
        </w:rPr>
        <w:t>:</w:t>
      </w:r>
      <w:r w:rsidRPr="004E7F39">
        <w:rPr>
          <w:rFonts w:ascii="Arial" w:eastAsia="Times New Roman" w:hAnsi="Arial" w:cs="Arial"/>
          <w:color w:val="2C3742"/>
          <w:sz w:val="23"/>
          <w:szCs w:val="23"/>
          <w:lang w:val="en-US" w:eastAsia="sv-SE"/>
        </w:rPr>
        <w:t> </w:t>
      </w:r>
      <w:r w:rsidRPr="004E7F39">
        <w:rPr>
          <w:rFonts w:ascii="Arial" w:eastAsia="Times New Roman" w:hAnsi="Arial" w:cs="Arial"/>
          <w:b/>
          <w:bCs/>
          <w:color w:val="2C3742"/>
          <w:sz w:val="23"/>
          <w:szCs w:val="23"/>
          <w:lang w:val="en-US" w:eastAsia="sv-SE"/>
        </w:rPr>
        <w:t>Implications of Global Pandemic on IIW Election Process</w:t>
      </w:r>
      <w:r w:rsidRPr="004E7F39">
        <w:rPr>
          <w:rFonts w:ascii="Arial" w:eastAsia="Times New Roman" w:hAnsi="Arial" w:cs="Arial"/>
          <w:color w:val="2C3742"/>
          <w:sz w:val="23"/>
          <w:szCs w:val="23"/>
          <w:lang w:val="en-US" w:eastAsia="sv-SE"/>
        </w:rPr>
        <w:br/>
      </w:r>
    </w:p>
    <w:p w:rsidR="004E7F39" w:rsidRPr="004E7F39" w:rsidRDefault="004E7F39" w:rsidP="004E7F39">
      <w:pPr>
        <w:shd w:val="clear" w:color="auto" w:fill="FFFFFF"/>
        <w:spacing w:after="0" w:line="295" w:lineRule="atLeast"/>
        <w:rPr>
          <w:rFonts w:ascii="Arial" w:eastAsia="Times New Roman" w:hAnsi="Arial" w:cs="Arial"/>
          <w:color w:val="2C3742"/>
          <w:sz w:val="23"/>
          <w:szCs w:val="23"/>
          <w:lang w:val="en-US" w:eastAsia="sv-SE"/>
        </w:rPr>
      </w:pPr>
      <w:r w:rsidRPr="004E7F39">
        <w:rPr>
          <w:rFonts w:ascii="Tahoma" w:eastAsia="Times New Roman" w:hAnsi="Tahoma" w:cs="Tahoma"/>
          <w:color w:val="2C3742"/>
          <w:sz w:val="23"/>
          <w:szCs w:val="23"/>
          <w:lang w:eastAsia="sv-SE"/>
        </w:rPr>
        <w:t>﻿</w:t>
      </w:r>
      <w:bookmarkStart w:id="0" w:name="_GoBack"/>
      <w:bookmarkEnd w:id="0"/>
      <w:r w:rsidRPr="004E7F39">
        <w:rPr>
          <w:rFonts w:ascii="Arial" w:eastAsia="Times New Roman" w:hAnsi="Arial" w:cs="Arial"/>
          <w:color w:val="2C3742"/>
          <w:sz w:val="23"/>
          <w:szCs w:val="23"/>
          <w:lang w:val="en-US" w:eastAsia="sv-SE"/>
        </w:rPr>
        <w:t>Dear National Representative,</w:t>
      </w:r>
    </w:p>
    <w:p w:rsidR="004E7F39" w:rsidRPr="004E7F39" w:rsidRDefault="004E7F39" w:rsidP="004E7F39">
      <w:pPr>
        <w:shd w:val="clear" w:color="auto" w:fill="FFFFFF"/>
        <w:spacing w:after="0" w:line="295" w:lineRule="atLeast"/>
        <w:rPr>
          <w:rFonts w:ascii="Arial" w:eastAsia="Times New Roman" w:hAnsi="Arial" w:cs="Arial"/>
          <w:color w:val="2C3742"/>
          <w:sz w:val="23"/>
          <w:szCs w:val="23"/>
          <w:lang w:val="en-US" w:eastAsia="sv-SE"/>
        </w:rPr>
      </w:pPr>
    </w:p>
    <w:p w:rsidR="004E7F39" w:rsidRPr="004E7F39" w:rsidRDefault="004E7F39" w:rsidP="004E7F39">
      <w:pPr>
        <w:shd w:val="clear" w:color="auto" w:fill="FFFFFF"/>
        <w:spacing w:after="160" w:line="241" w:lineRule="atLeast"/>
        <w:rPr>
          <w:rFonts w:ascii="Times New Roman" w:eastAsia="Times New Roman" w:hAnsi="Times New Roman" w:cs="Times New Roman"/>
          <w:color w:val="2C3742"/>
          <w:sz w:val="24"/>
          <w:szCs w:val="24"/>
          <w:lang w:val="en-US" w:eastAsia="sv-SE"/>
        </w:rPr>
      </w:pPr>
      <w:r w:rsidRPr="004E7F39">
        <w:rPr>
          <w:rFonts w:ascii="Arial" w:eastAsia="Times New Roman" w:hAnsi="Arial" w:cs="Arial"/>
          <w:color w:val="2C3742"/>
          <w:sz w:val="24"/>
          <w:szCs w:val="24"/>
          <w:lang w:val="en-US" w:eastAsia="sv-SE"/>
        </w:rPr>
        <w:t>The </w:t>
      </w:r>
      <w:r w:rsidRPr="004E7F39">
        <w:rPr>
          <w:rFonts w:ascii="Arial" w:eastAsia="Times New Roman" w:hAnsi="Arial" w:cs="Arial"/>
          <w:color w:val="2C3742"/>
          <w:sz w:val="24"/>
          <w:szCs w:val="24"/>
          <w:shd w:val="clear" w:color="auto" w:fill="FAD2CF"/>
          <w:lang w:val="en-US" w:eastAsia="sv-SE"/>
        </w:rPr>
        <w:t>IIW</w:t>
      </w:r>
      <w:r w:rsidRPr="004E7F39">
        <w:rPr>
          <w:rFonts w:ascii="Arial" w:eastAsia="Times New Roman" w:hAnsi="Arial" w:cs="Arial"/>
          <w:color w:val="2C3742"/>
          <w:sz w:val="24"/>
          <w:szCs w:val="24"/>
          <w:lang w:val="en-US" w:eastAsia="sv-SE"/>
        </w:rPr>
        <w:t> Executive Committee met on Friday over a conference call to discuss various potential impacts of the worrying global pandemic and the measures that need to be taken to try to keep </w:t>
      </w:r>
      <w:r w:rsidRPr="004E7F39">
        <w:rPr>
          <w:rFonts w:ascii="Arial" w:eastAsia="Times New Roman" w:hAnsi="Arial" w:cs="Arial"/>
          <w:color w:val="2C3742"/>
          <w:sz w:val="24"/>
          <w:szCs w:val="24"/>
          <w:shd w:val="clear" w:color="auto" w:fill="FAD2CF"/>
          <w:lang w:val="en-US" w:eastAsia="sv-SE"/>
        </w:rPr>
        <w:t>IIW</w:t>
      </w:r>
      <w:r w:rsidRPr="004E7F39">
        <w:rPr>
          <w:rFonts w:ascii="Arial" w:eastAsia="Times New Roman" w:hAnsi="Arial" w:cs="Arial"/>
          <w:color w:val="2C3742"/>
          <w:sz w:val="24"/>
          <w:szCs w:val="24"/>
          <w:lang w:val="en-US" w:eastAsia="sv-SE"/>
        </w:rPr>
        <w:t> functioning.</w:t>
      </w:r>
    </w:p>
    <w:p w:rsidR="004E7F39" w:rsidRPr="004E7F39" w:rsidRDefault="004E7F39" w:rsidP="004E7F39">
      <w:pPr>
        <w:shd w:val="clear" w:color="auto" w:fill="FFFFFF"/>
        <w:spacing w:after="160" w:line="241" w:lineRule="atLeast"/>
        <w:rPr>
          <w:rFonts w:ascii="Times New Roman" w:eastAsia="Times New Roman" w:hAnsi="Times New Roman" w:cs="Times New Roman"/>
          <w:color w:val="2C3742"/>
          <w:sz w:val="24"/>
          <w:szCs w:val="24"/>
          <w:lang w:val="en-US" w:eastAsia="sv-SE"/>
        </w:rPr>
      </w:pPr>
      <w:r w:rsidRPr="004E7F39">
        <w:rPr>
          <w:rFonts w:ascii="Arial" w:eastAsia="Times New Roman" w:hAnsi="Arial" w:cs="Arial"/>
          <w:color w:val="2C3742"/>
          <w:sz w:val="24"/>
          <w:szCs w:val="24"/>
          <w:lang w:val="en-US" w:eastAsia="sv-SE"/>
        </w:rPr>
        <w:t>Primary concern was the effect on the </w:t>
      </w:r>
      <w:r w:rsidRPr="004E7F39">
        <w:rPr>
          <w:rFonts w:ascii="Arial" w:eastAsia="Times New Roman" w:hAnsi="Arial" w:cs="Arial"/>
          <w:color w:val="2C3742"/>
          <w:sz w:val="24"/>
          <w:szCs w:val="24"/>
          <w:shd w:val="clear" w:color="auto" w:fill="FAD2CF"/>
          <w:lang w:val="en-US" w:eastAsia="sv-SE"/>
        </w:rPr>
        <w:t>IIW</w:t>
      </w:r>
      <w:r w:rsidRPr="004E7F39">
        <w:rPr>
          <w:rFonts w:ascii="Arial" w:eastAsia="Times New Roman" w:hAnsi="Arial" w:cs="Arial"/>
          <w:color w:val="2C3742"/>
          <w:sz w:val="24"/>
          <w:szCs w:val="24"/>
          <w:lang w:val="en-US" w:eastAsia="sv-SE"/>
        </w:rPr>
        <w:t> Elections, the vote for which closes on 31</w:t>
      </w:r>
      <w:r w:rsidRPr="004E7F39">
        <w:rPr>
          <w:rFonts w:ascii="Arial" w:eastAsia="Times New Roman" w:hAnsi="Arial" w:cs="Arial"/>
          <w:color w:val="2C3742"/>
          <w:sz w:val="24"/>
          <w:szCs w:val="24"/>
          <w:vertAlign w:val="superscript"/>
          <w:lang w:val="en-US" w:eastAsia="sv-SE"/>
        </w:rPr>
        <w:t>st</w:t>
      </w:r>
      <w:r w:rsidRPr="004E7F39">
        <w:rPr>
          <w:rFonts w:ascii="Arial" w:eastAsia="Times New Roman" w:hAnsi="Arial" w:cs="Arial"/>
          <w:color w:val="2C3742"/>
          <w:sz w:val="24"/>
          <w:szCs w:val="24"/>
          <w:lang w:val="en-US" w:eastAsia="sv-SE"/>
        </w:rPr>
        <w:t xml:space="preserve"> March 2020. In the light of the UK Government's statement that all non-essential travel should be avoided and offices closed, </w:t>
      </w:r>
      <w:proofErr w:type="gramStart"/>
      <w:r w:rsidRPr="004E7F39">
        <w:rPr>
          <w:rFonts w:ascii="Arial" w:eastAsia="Times New Roman" w:hAnsi="Arial" w:cs="Arial"/>
          <w:color w:val="2C3742"/>
          <w:sz w:val="24"/>
          <w:szCs w:val="24"/>
          <w:lang w:val="en-US" w:eastAsia="sv-SE"/>
        </w:rPr>
        <w:t>both </w:t>
      </w:r>
      <w:r w:rsidRPr="004E7F39">
        <w:rPr>
          <w:rFonts w:ascii="Arial" w:eastAsia="Times New Roman" w:hAnsi="Arial" w:cs="Arial"/>
          <w:color w:val="2C3742"/>
          <w:sz w:val="24"/>
          <w:szCs w:val="24"/>
          <w:shd w:val="clear" w:color="auto" w:fill="FAD2CF"/>
          <w:lang w:val="en-US" w:eastAsia="sv-SE"/>
        </w:rPr>
        <w:t>IIW</w:t>
      </w:r>
      <w:proofErr w:type="gramEnd"/>
      <w:r w:rsidRPr="004E7F39">
        <w:rPr>
          <w:rFonts w:ascii="Arial" w:eastAsia="Times New Roman" w:hAnsi="Arial" w:cs="Arial"/>
          <w:color w:val="2C3742"/>
          <w:sz w:val="24"/>
          <w:szCs w:val="24"/>
          <w:lang w:val="en-US" w:eastAsia="sv-SE"/>
        </w:rPr>
        <w:t> HQ and our auditors / independent adjudicators of the election count, </w:t>
      </w:r>
      <w:r w:rsidRPr="004E7F39">
        <w:rPr>
          <w:rFonts w:ascii="Arial" w:eastAsia="Times New Roman" w:hAnsi="Arial" w:cs="Arial"/>
          <w:color w:val="2C3742"/>
          <w:sz w:val="24"/>
          <w:szCs w:val="24"/>
          <w:shd w:val="clear" w:color="auto" w:fill="FAD2CF"/>
          <w:lang w:val="en-US" w:eastAsia="sv-SE"/>
        </w:rPr>
        <w:t>RPG</w:t>
      </w:r>
      <w:r w:rsidRPr="004E7F39">
        <w:rPr>
          <w:rFonts w:ascii="Arial" w:eastAsia="Times New Roman" w:hAnsi="Arial" w:cs="Arial"/>
          <w:color w:val="2C3742"/>
          <w:sz w:val="24"/>
          <w:szCs w:val="24"/>
          <w:lang w:val="en-US" w:eastAsia="sv-SE"/>
        </w:rPr>
        <w:t>, have complied.</w:t>
      </w:r>
    </w:p>
    <w:p w:rsidR="004E7F39" w:rsidRPr="004E7F39" w:rsidRDefault="004E7F39" w:rsidP="004E7F39">
      <w:pPr>
        <w:shd w:val="clear" w:color="auto" w:fill="FFFFFF"/>
        <w:spacing w:after="160" w:line="241" w:lineRule="atLeast"/>
        <w:rPr>
          <w:rFonts w:ascii="Times New Roman" w:eastAsia="Times New Roman" w:hAnsi="Times New Roman" w:cs="Times New Roman"/>
          <w:color w:val="2C3742"/>
          <w:sz w:val="24"/>
          <w:szCs w:val="24"/>
          <w:lang w:val="en-US" w:eastAsia="sv-SE"/>
        </w:rPr>
      </w:pPr>
      <w:r w:rsidRPr="004E7F39">
        <w:rPr>
          <w:rFonts w:ascii="Arial" w:eastAsia="Times New Roman" w:hAnsi="Arial" w:cs="Arial"/>
          <w:color w:val="2C3742"/>
          <w:sz w:val="24"/>
          <w:szCs w:val="24"/>
          <w:lang w:val="en-US" w:eastAsia="sv-SE"/>
        </w:rPr>
        <w:t>As the UK 'lockdown' is due to continue until at least 14</w:t>
      </w:r>
      <w:r w:rsidRPr="004E7F39">
        <w:rPr>
          <w:rFonts w:ascii="Arial" w:eastAsia="Times New Roman" w:hAnsi="Arial" w:cs="Arial"/>
          <w:color w:val="2C3742"/>
          <w:sz w:val="24"/>
          <w:szCs w:val="24"/>
          <w:shd w:val="clear" w:color="auto" w:fill="FAD2CF"/>
          <w:vertAlign w:val="superscript"/>
          <w:lang w:val="en-US" w:eastAsia="sv-SE"/>
        </w:rPr>
        <w:t>th</w:t>
      </w:r>
      <w:r w:rsidRPr="004E7F39">
        <w:rPr>
          <w:rFonts w:ascii="Arial" w:eastAsia="Times New Roman" w:hAnsi="Arial" w:cs="Arial"/>
          <w:color w:val="2C3742"/>
          <w:sz w:val="24"/>
          <w:szCs w:val="24"/>
          <w:lang w:val="en-US" w:eastAsia="sv-SE"/>
        </w:rPr>
        <w:t> </w:t>
      </w:r>
      <w:proofErr w:type="gramStart"/>
      <w:r w:rsidRPr="004E7F39">
        <w:rPr>
          <w:rFonts w:ascii="Arial" w:eastAsia="Times New Roman" w:hAnsi="Arial" w:cs="Arial"/>
          <w:color w:val="2C3742"/>
          <w:sz w:val="24"/>
          <w:szCs w:val="24"/>
          <w:lang w:val="en-US" w:eastAsia="sv-SE"/>
        </w:rPr>
        <w:t>April ,</w:t>
      </w:r>
      <w:proofErr w:type="gramEnd"/>
      <w:r w:rsidRPr="004E7F39">
        <w:rPr>
          <w:rFonts w:ascii="Arial" w:eastAsia="Times New Roman" w:hAnsi="Arial" w:cs="Arial"/>
          <w:color w:val="2C3742"/>
          <w:sz w:val="24"/>
          <w:szCs w:val="24"/>
          <w:lang w:val="en-US" w:eastAsia="sv-SE"/>
        </w:rPr>
        <w:t xml:space="preserve"> it is not possible for the votes to be counted, due to Government guidance and compliance with Health and Safety.</w:t>
      </w:r>
    </w:p>
    <w:p w:rsidR="004E7F39" w:rsidRPr="004E7F39" w:rsidRDefault="004E7F39" w:rsidP="004E7F39">
      <w:pPr>
        <w:shd w:val="clear" w:color="auto" w:fill="FFFFFF"/>
        <w:spacing w:after="160" w:line="241" w:lineRule="atLeast"/>
        <w:rPr>
          <w:rFonts w:ascii="Times New Roman" w:eastAsia="Times New Roman" w:hAnsi="Times New Roman" w:cs="Times New Roman"/>
          <w:color w:val="2C3742"/>
          <w:sz w:val="24"/>
          <w:szCs w:val="24"/>
          <w:lang w:val="en-US" w:eastAsia="sv-SE"/>
        </w:rPr>
      </w:pPr>
      <w:r w:rsidRPr="004E7F39">
        <w:rPr>
          <w:rFonts w:ascii="Arial" w:eastAsia="Times New Roman" w:hAnsi="Arial" w:cs="Arial"/>
          <w:color w:val="2C3742"/>
          <w:sz w:val="24"/>
          <w:szCs w:val="24"/>
          <w:lang w:val="en-US" w:eastAsia="sv-SE"/>
        </w:rPr>
        <w:t>A revised estimate of the election count process being completed and ready to announce, is for it to be available during the week starting 27</w:t>
      </w:r>
      <w:r w:rsidRPr="004E7F39">
        <w:rPr>
          <w:rFonts w:ascii="Arial" w:eastAsia="Times New Roman" w:hAnsi="Arial" w:cs="Arial"/>
          <w:color w:val="2C3742"/>
          <w:sz w:val="24"/>
          <w:szCs w:val="24"/>
          <w:shd w:val="clear" w:color="auto" w:fill="FAD2CF"/>
          <w:vertAlign w:val="superscript"/>
          <w:lang w:val="en-US" w:eastAsia="sv-SE"/>
        </w:rPr>
        <w:t>th</w:t>
      </w:r>
      <w:r w:rsidRPr="004E7F39">
        <w:rPr>
          <w:rFonts w:ascii="Arial" w:eastAsia="Times New Roman" w:hAnsi="Arial" w:cs="Arial"/>
          <w:color w:val="2C3742"/>
          <w:sz w:val="24"/>
          <w:szCs w:val="24"/>
          <w:lang w:val="en-US" w:eastAsia="sv-SE"/>
        </w:rPr>
        <w:t> April 2020. This is based upon the currently known situation, which as has been seen in recent times, is changeable at very short notice. This is being monitored and reviewed on a regular basis.</w:t>
      </w:r>
    </w:p>
    <w:p w:rsidR="004E7F39" w:rsidRPr="004E7F39" w:rsidRDefault="004E7F39" w:rsidP="004E7F39">
      <w:pPr>
        <w:shd w:val="clear" w:color="auto" w:fill="FFFFFF"/>
        <w:spacing w:after="160" w:line="241" w:lineRule="atLeast"/>
        <w:rPr>
          <w:rFonts w:ascii="Times New Roman" w:eastAsia="Times New Roman" w:hAnsi="Times New Roman" w:cs="Times New Roman"/>
          <w:color w:val="2C3742"/>
          <w:sz w:val="24"/>
          <w:szCs w:val="24"/>
          <w:lang w:val="en-US" w:eastAsia="sv-SE"/>
        </w:rPr>
      </w:pPr>
      <w:r w:rsidRPr="004E7F39">
        <w:rPr>
          <w:rFonts w:ascii="Arial" w:eastAsia="Times New Roman" w:hAnsi="Arial" w:cs="Arial"/>
          <w:color w:val="2C3742"/>
          <w:sz w:val="24"/>
          <w:szCs w:val="24"/>
          <w:lang w:val="en-US" w:eastAsia="sv-SE"/>
        </w:rPr>
        <w:t>The Executive Committee are sure that you will all understand the decisions are necessary to protect our office staff and our suppliers, to comply with Government guidance and to ensure the independence and integrity of the </w:t>
      </w:r>
      <w:r w:rsidRPr="004E7F39">
        <w:rPr>
          <w:rFonts w:ascii="Arial" w:eastAsia="Times New Roman" w:hAnsi="Arial" w:cs="Arial"/>
          <w:color w:val="2C3742"/>
          <w:sz w:val="24"/>
          <w:szCs w:val="24"/>
          <w:shd w:val="clear" w:color="auto" w:fill="FAD2CF"/>
          <w:lang w:val="en-US" w:eastAsia="sv-SE"/>
        </w:rPr>
        <w:t>IIW</w:t>
      </w:r>
      <w:r w:rsidRPr="004E7F39">
        <w:rPr>
          <w:rFonts w:ascii="Arial" w:eastAsia="Times New Roman" w:hAnsi="Arial" w:cs="Arial"/>
          <w:color w:val="2C3742"/>
          <w:sz w:val="24"/>
          <w:szCs w:val="24"/>
          <w:lang w:val="en-US" w:eastAsia="sv-SE"/>
        </w:rPr>
        <w:t> Election process.</w:t>
      </w:r>
    </w:p>
    <w:p w:rsidR="004E7F39" w:rsidRPr="004E7F39" w:rsidRDefault="004E7F39" w:rsidP="004E7F39">
      <w:pPr>
        <w:shd w:val="clear" w:color="auto" w:fill="FFFFFF"/>
        <w:spacing w:after="160" w:line="241" w:lineRule="atLeast"/>
        <w:rPr>
          <w:rFonts w:ascii="Times New Roman" w:eastAsia="Times New Roman" w:hAnsi="Times New Roman" w:cs="Times New Roman"/>
          <w:color w:val="2C3742"/>
          <w:sz w:val="24"/>
          <w:szCs w:val="24"/>
          <w:lang w:val="en-US" w:eastAsia="sv-SE"/>
        </w:rPr>
      </w:pPr>
    </w:p>
    <w:p w:rsidR="004E7F39" w:rsidRPr="004E7F39" w:rsidRDefault="004E7F39" w:rsidP="004E7F39">
      <w:pPr>
        <w:shd w:val="clear" w:color="auto" w:fill="FFFFFF"/>
        <w:spacing w:after="160" w:line="241" w:lineRule="atLeast"/>
        <w:rPr>
          <w:rFonts w:ascii="Times New Roman" w:eastAsia="Times New Roman" w:hAnsi="Times New Roman" w:cs="Times New Roman"/>
          <w:color w:val="2C3742"/>
          <w:sz w:val="24"/>
          <w:szCs w:val="24"/>
          <w:lang w:val="en-US" w:eastAsia="sv-SE"/>
        </w:rPr>
      </w:pPr>
      <w:r w:rsidRPr="004E7F39">
        <w:rPr>
          <w:rFonts w:ascii="Times New Roman" w:eastAsia="Times New Roman" w:hAnsi="Times New Roman" w:cs="Times New Roman"/>
          <w:color w:val="2C3742"/>
          <w:sz w:val="24"/>
          <w:szCs w:val="24"/>
          <w:lang w:val="en-US" w:eastAsia="sv-SE"/>
        </w:rPr>
        <w:t>Best wishes to you and your families in these unprecedented times.</w:t>
      </w:r>
    </w:p>
    <w:p w:rsidR="004E7F39" w:rsidRPr="004E7F39" w:rsidRDefault="004E7F39" w:rsidP="004E7F39">
      <w:pPr>
        <w:shd w:val="clear" w:color="auto" w:fill="FFFFFF"/>
        <w:spacing w:after="160" w:line="241" w:lineRule="atLeast"/>
        <w:rPr>
          <w:rFonts w:ascii="Times New Roman" w:eastAsia="Times New Roman" w:hAnsi="Times New Roman" w:cs="Times New Roman"/>
          <w:color w:val="2C3742"/>
          <w:sz w:val="24"/>
          <w:szCs w:val="24"/>
          <w:lang w:val="en-US" w:eastAsia="sv-SE"/>
        </w:rPr>
      </w:pPr>
    </w:p>
    <w:p w:rsidR="004E7F39" w:rsidRPr="004E7F39" w:rsidRDefault="004E7F39" w:rsidP="004E7F39">
      <w:pPr>
        <w:shd w:val="clear" w:color="auto" w:fill="FFFFFF"/>
        <w:spacing w:after="160" w:line="241" w:lineRule="atLeast"/>
        <w:rPr>
          <w:rFonts w:ascii="Times New Roman" w:eastAsia="Times New Roman" w:hAnsi="Times New Roman" w:cs="Times New Roman"/>
          <w:color w:val="2C3742"/>
          <w:sz w:val="24"/>
          <w:szCs w:val="24"/>
          <w:lang w:eastAsia="sv-SE"/>
        </w:rPr>
      </w:pPr>
      <w:proofErr w:type="spellStart"/>
      <w:r w:rsidRPr="004E7F39">
        <w:rPr>
          <w:rFonts w:ascii="Times New Roman" w:eastAsia="Times New Roman" w:hAnsi="Times New Roman" w:cs="Times New Roman"/>
          <w:color w:val="2C3742"/>
          <w:sz w:val="24"/>
          <w:szCs w:val="24"/>
          <w:lang w:eastAsia="sv-SE"/>
        </w:rPr>
        <w:t>Regards</w:t>
      </w:r>
      <w:proofErr w:type="spellEnd"/>
    </w:p>
    <w:p w:rsidR="004E7F39" w:rsidRPr="004E7F39" w:rsidRDefault="004E7F39" w:rsidP="004E7F39">
      <w:pPr>
        <w:shd w:val="clear" w:color="auto" w:fill="FFFFFF"/>
        <w:spacing w:after="160" w:line="241" w:lineRule="atLeast"/>
        <w:rPr>
          <w:rFonts w:ascii="Times New Roman" w:eastAsia="Times New Roman" w:hAnsi="Times New Roman" w:cs="Times New Roman"/>
          <w:color w:val="2C3742"/>
          <w:sz w:val="24"/>
          <w:szCs w:val="24"/>
          <w:lang w:eastAsia="sv-SE"/>
        </w:rPr>
      </w:pPr>
      <w:r w:rsidRPr="004E7F39">
        <w:rPr>
          <w:rFonts w:ascii="Times New Roman" w:eastAsia="Times New Roman" w:hAnsi="Times New Roman" w:cs="Times New Roman"/>
          <w:color w:val="2C3742"/>
          <w:sz w:val="24"/>
          <w:szCs w:val="24"/>
          <w:lang w:eastAsia="sv-SE"/>
        </w:rPr>
        <w:t>Alan</w:t>
      </w:r>
    </w:p>
    <w:p w:rsidR="003831AE" w:rsidRDefault="003831AE"/>
    <w:sectPr w:rsidR="003831AE" w:rsidSect="004E7F39">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F39"/>
    <w:rsid w:val="003831AE"/>
    <w:rsid w:val="004E7F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j-jk9ej-pjvnoc">
    <w:name w:val="j-jk9ej-pjvnoc"/>
    <w:basedOn w:val="Standardstycketeckensnitt"/>
    <w:rsid w:val="004E7F39"/>
  </w:style>
  <w:style w:type="character" w:styleId="Hyperlnk">
    <w:name w:val="Hyperlink"/>
    <w:basedOn w:val="Standardstycketeckensnitt"/>
    <w:uiPriority w:val="99"/>
    <w:unhideWhenUsed/>
    <w:rsid w:val="004E7F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j-jk9ej-pjvnoc">
    <w:name w:val="j-jk9ej-pjvnoc"/>
    <w:basedOn w:val="Standardstycketeckensnitt"/>
    <w:rsid w:val="004E7F39"/>
  </w:style>
  <w:style w:type="character" w:styleId="Hyperlnk">
    <w:name w:val="Hyperlink"/>
    <w:basedOn w:val="Standardstycketeckensnitt"/>
    <w:uiPriority w:val="99"/>
    <w:unhideWhenUsed/>
    <w:rsid w:val="004E7F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060177">
      <w:bodyDiv w:val="1"/>
      <w:marLeft w:val="0"/>
      <w:marRight w:val="0"/>
      <w:marTop w:val="0"/>
      <w:marBottom w:val="0"/>
      <w:divBdr>
        <w:top w:val="none" w:sz="0" w:space="0" w:color="auto"/>
        <w:left w:val="none" w:sz="0" w:space="0" w:color="auto"/>
        <w:bottom w:val="none" w:sz="0" w:space="0" w:color="auto"/>
        <w:right w:val="none" w:sz="0" w:space="0" w:color="auto"/>
      </w:divBdr>
      <w:divsChild>
        <w:div w:id="1928688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73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5649">
      <w:bodyDiv w:val="1"/>
      <w:marLeft w:val="0"/>
      <w:marRight w:val="0"/>
      <w:marTop w:val="0"/>
      <w:marBottom w:val="0"/>
      <w:divBdr>
        <w:top w:val="none" w:sz="0" w:space="0" w:color="auto"/>
        <w:left w:val="none" w:sz="0" w:space="0" w:color="auto"/>
        <w:bottom w:val="none" w:sz="0" w:space="0" w:color="auto"/>
        <w:right w:val="none" w:sz="0" w:space="0" w:color="auto"/>
      </w:divBdr>
      <w:divsChild>
        <w:div w:id="227348480">
          <w:marLeft w:val="0"/>
          <w:marRight w:val="0"/>
          <w:marTop w:val="0"/>
          <w:marBottom w:val="0"/>
          <w:divBdr>
            <w:top w:val="none" w:sz="0" w:space="0" w:color="auto"/>
            <w:left w:val="none" w:sz="0" w:space="0" w:color="auto"/>
            <w:bottom w:val="none" w:sz="0" w:space="0" w:color="auto"/>
            <w:right w:val="none" w:sz="0" w:space="0" w:color="auto"/>
          </w:divBdr>
          <w:divsChild>
            <w:div w:id="134374284">
              <w:marLeft w:val="0"/>
              <w:marRight w:val="0"/>
              <w:marTop w:val="0"/>
              <w:marBottom w:val="0"/>
              <w:divBdr>
                <w:top w:val="none" w:sz="0" w:space="0" w:color="auto"/>
                <w:left w:val="none" w:sz="0" w:space="0" w:color="auto"/>
                <w:bottom w:val="none" w:sz="0" w:space="0" w:color="auto"/>
                <w:right w:val="none" w:sz="0" w:space="0" w:color="auto"/>
              </w:divBdr>
              <w:divsChild>
                <w:div w:id="1923029945">
                  <w:marLeft w:val="120"/>
                  <w:marRight w:val="120"/>
                  <w:marTop w:val="120"/>
                  <w:marBottom w:val="120"/>
                  <w:divBdr>
                    <w:top w:val="none" w:sz="0" w:space="0" w:color="auto"/>
                    <w:left w:val="none" w:sz="0" w:space="0" w:color="auto"/>
                    <w:bottom w:val="none" w:sz="0" w:space="0" w:color="auto"/>
                    <w:right w:val="none" w:sz="0" w:space="0" w:color="auto"/>
                  </w:divBdr>
                  <w:divsChild>
                    <w:div w:id="106003264">
                      <w:marLeft w:val="0"/>
                      <w:marRight w:val="0"/>
                      <w:marTop w:val="0"/>
                      <w:marBottom w:val="0"/>
                      <w:divBdr>
                        <w:top w:val="none" w:sz="0" w:space="0" w:color="auto"/>
                        <w:left w:val="none" w:sz="0" w:space="0" w:color="auto"/>
                        <w:bottom w:val="none" w:sz="0" w:space="0" w:color="auto"/>
                        <w:right w:val="none" w:sz="0" w:space="0" w:color="auto"/>
                      </w:divBdr>
                      <w:divsChild>
                        <w:div w:id="1855341780">
                          <w:marLeft w:val="0"/>
                          <w:marRight w:val="0"/>
                          <w:marTop w:val="0"/>
                          <w:marBottom w:val="0"/>
                          <w:divBdr>
                            <w:top w:val="none" w:sz="0" w:space="0" w:color="auto"/>
                            <w:left w:val="none" w:sz="0" w:space="0" w:color="auto"/>
                            <w:bottom w:val="none" w:sz="0" w:space="0" w:color="auto"/>
                            <w:right w:val="none" w:sz="0" w:space="0" w:color="auto"/>
                          </w:divBdr>
                          <w:divsChild>
                            <w:div w:id="558319991">
                              <w:marLeft w:val="0"/>
                              <w:marRight w:val="0"/>
                              <w:marTop w:val="0"/>
                              <w:marBottom w:val="0"/>
                              <w:divBdr>
                                <w:top w:val="none" w:sz="0" w:space="0" w:color="auto"/>
                                <w:left w:val="none" w:sz="0" w:space="0" w:color="auto"/>
                                <w:bottom w:val="none" w:sz="0" w:space="0" w:color="auto"/>
                                <w:right w:val="none" w:sz="0" w:space="0" w:color="auto"/>
                              </w:divBdr>
                              <w:divsChild>
                                <w:div w:id="2117479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3088927">
                                      <w:marLeft w:val="0"/>
                                      <w:marRight w:val="0"/>
                                      <w:marTop w:val="0"/>
                                      <w:marBottom w:val="0"/>
                                      <w:divBdr>
                                        <w:top w:val="none" w:sz="0" w:space="0" w:color="auto"/>
                                        <w:left w:val="none" w:sz="0" w:space="0" w:color="auto"/>
                                        <w:bottom w:val="none" w:sz="0" w:space="0" w:color="auto"/>
                                        <w:right w:val="none" w:sz="0" w:space="0" w:color="auto"/>
                                      </w:divBdr>
                                    </w:div>
                                  </w:divsChild>
                                </w:div>
                                <w:div w:id="1221406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337869">
                                      <w:marLeft w:val="0"/>
                                      <w:marRight w:val="0"/>
                                      <w:marTop w:val="0"/>
                                      <w:marBottom w:val="0"/>
                                      <w:divBdr>
                                        <w:top w:val="none" w:sz="0" w:space="0" w:color="auto"/>
                                        <w:left w:val="none" w:sz="0" w:space="0" w:color="auto"/>
                                        <w:bottom w:val="none" w:sz="0" w:space="0" w:color="auto"/>
                                        <w:right w:val="none" w:sz="0" w:space="0" w:color="auto"/>
                                      </w:divBdr>
                                      <w:divsChild>
                                        <w:div w:id="2030568940">
                                          <w:marLeft w:val="0"/>
                                          <w:marRight w:val="0"/>
                                          <w:marTop w:val="0"/>
                                          <w:marBottom w:val="0"/>
                                          <w:divBdr>
                                            <w:top w:val="none" w:sz="0" w:space="0" w:color="auto"/>
                                            <w:left w:val="none" w:sz="0" w:space="0" w:color="auto"/>
                                            <w:bottom w:val="none" w:sz="0" w:space="0" w:color="auto"/>
                                            <w:right w:val="none" w:sz="0" w:space="0" w:color="auto"/>
                                          </w:divBdr>
                                          <w:divsChild>
                                            <w:div w:id="1843230781">
                                              <w:marLeft w:val="0"/>
                                              <w:marRight w:val="0"/>
                                              <w:marTop w:val="0"/>
                                              <w:marBottom w:val="0"/>
                                              <w:divBdr>
                                                <w:top w:val="none" w:sz="0" w:space="0" w:color="auto"/>
                                                <w:left w:val="none" w:sz="0" w:space="0" w:color="auto"/>
                                                <w:bottom w:val="none" w:sz="0" w:space="0" w:color="auto"/>
                                                <w:right w:val="none" w:sz="0" w:space="0" w:color="auto"/>
                                              </w:divBdr>
                                            </w:div>
                                            <w:div w:id="188475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lan@InternationalInnerWhee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254</Words>
  <Characters>1352</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Friesendorff</dc:creator>
  <cp:lastModifiedBy>Friesendorff</cp:lastModifiedBy>
  <cp:revision>1</cp:revision>
  <dcterms:created xsi:type="dcterms:W3CDTF">2020-03-30T17:19:00Z</dcterms:created>
  <dcterms:modified xsi:type="dcterms:W3CDTF">2020-03-30T17:23:00Z</dcterms:modified>
</cp:coreProperties>
</file>